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Container Ship Dali Involved in Francis Scott Key Bridge Collapse to be Refloated on Monday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container ship Dali, which caused the deadly collapse of Baltimore’s Francis Scott Key Bridge, is set to be refloated and moved to a nearby marine terminal on Monday. The incident occurred on March 26 when the Dali lost power and collided with one of the bridge’s supporting columns, resulting in the deaths of six construction workers and significant traffic disruptions in Baltimore Harbor.</w:t>
      </w:r>
      <w:r/>
    </w:p>
    <w:p>
      <w:r/>
      <w:r>
        <w:t>According to the Key Bridge Response Unified Command, high tide on Monday morning will provide optimal conditions for refloating and moving the ship. The operation will involve up to five tugboats and is expected to take at least 21 hours to complete the 2.5-mile (4-kilometer) journey to the terminal.</w:t>
      </w:r>
      <w:r/>
    </w:p>
    <w:p>
      <w:r/>
      <w:r>
        <w:t>A controlled demolition of the largest remaining span of the collapsed bridge was carried out on May 13. A preliminary report from the National Transportation Safety Board revealed that the Dali experienced four electrical blackouts within about 10 hours before it left the Port of Baltimore for Sri Lanka and subsequently hit the bridge.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