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Grocery Price Surge in Boston Spurs Consumer Adaptation Amidst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Grocery Prices Rising Rapidly in Boston: Consumers Adapt</w:t>
      </w:r>
      <w:r/>
    </w:p>
    <w:p>
      <w:r/>
      <w:r>
        <w:t>Boston's grocery prices have been increasing more rapidly compared to other metro areas in the U.S. This surge in costs has led consumers to cut back on purchases or avoid higher-priced items like meat and seafood. To manage expenses, shoppers are adopting several strategies:</w:t>
      </w:r>
      <w:r/>
    </w:p>
    <w:p>
      <w:r/>
      <w:r>
        <w:t xml:space="preserve">1. </w:t>
      </w:r>
      <w:r>
        <w:rPr>
          <w:b/>
        </w:rPr>
        <w:t>Private Label Groceries</w:t>
      </w:r>
      <w:r>
        <w:t>: Supermarkets have expanded their private label offerings, which are often about 40% cheaper than national brands but similar in quality.</w:t>
      </w:r>
      <w:r/>
    </w:p>
    <w:p>
      <w:r/>
      <w:r>
        <w:t xml:space="preserve">2. </w:t>
      </w:r>
      <w:r>
        <w:rPr>
          <w:b/>
        </w:rPr>
        <w:t>Coupons and Deals</w:t>
      </w:r>
      <w:r>
        <w:t>: Digital coupons and store promotions, such as Shaw’s and Stop &amp; Shop, offer savings on various products. Stop &amp; Shop, for instance, provides discounts on taco dinner ingredients via a recent promotion.</w:t>
      </w:r>
      <w:r/>
    </w:p>
    <w:p>
      <w:r/>
      <w:r>
        <w:t xml:space="preserve">3. </w:t>
      </w:r>
      <w:r>
        <w:rPr>
          <w:b/>
        </w:rPr>
        <w:t>Surplus Food</w:t>
      </w:r>
      <w:r>
        <w:t>: Apps like Flash Food and Too Good to Go aid consumers in buying surplus food at discounted rates, preventing waste and reducing costs.</w:t>
      </w:r>
      <w:r/>
    </w:p>
    <w:p>
      <w:r/>
      <w:r>
        <w:t xml:space="preserve">4. </w:t>
      </w:r>
      <w:r>
        <w:rPr>
          <w:b/>
        </w:rPr>
        <w:t>Planned Shopping</w:t>
      </w:r>
      <w:r>
        <w:t>: Making lists and avoiding impulse buys help consumers stick to their budgets. Checking existing pantry and fridge items can also help in minimizing unnecessary purchases.</w:t>
      </w:r>
      <w:r/>
    </w:p>
    <w:p>
      <w:r/>
      <w:r>
        <w:t>Parallelly, Target, a national retailer, is reducing prices on over 5,000 frequently bought items, including essentials like milk and diapers. This initiative aims to attract customers facing financial constraints and compete with Walmart. Upcoming price cuts will span key items such as meat, bread, fresh produce, and various snacks. Target Circle Card members will benefit from additional discounts and exclusive deals annually.</w:t>
      </w:r>
      <w:r/>
    </w:p>
    <w:p>
      <w:r/>
      <w:r>
        <w:t>This move follows efforts by companies to appeal to cash-strapped Americans by offering limited-time deals, such as McDonald's new $5 meal bundle and Wendy's 50-nugget bucket.</w:t>
      </w:r>
      <w:r/>
    </w:p>
    <w:p>
      <w:r/>
      <w:r>
        <w:t>Additionally, high retail theft has prompted measures like limiting self-checkout to 10 items at Target stores and installing new scanners to prevent theft, with full rollout expected by year's end.</w:t>
      </w:r>
      <w:r/>
    </w:p>
    <w:p>
      <w:r/>
      <w:r>
        <w:t>The U.S. Department of Agriculture reported 17 million households struggled with food affordability in 2022, a 2.6% increase from the previous year. Despite a decline in the consumer price index from a peak of 9.1% in June 2022, price growth remains higher than pre-pandemic levels, standing at 3.4% as of April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