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Challenges in U.S. Child Care Market and Economic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U.S. Child Care Market Faces Significant Challenges</w:t>
      </w:r>
      <w:r/>
    </w:p>
    <w:p>
      <w:r/>
      <w:r>
        <w:t>The U.S. child care market has been identified as highly inefficient by numerous studies, impacting workforce participation and the broader economy. Between 1990 and 2019, child care prices surged by 210%, whereas the median pay for child care workers in 2022 remained under $30,000 annually. Furthermore, 60% of parents spend over 20% of their annual household income on child care, far more than the 7% considered affordable by the U.S. Department of Human Services.</w:t>
      </w:r>
      <w:r/>
    </w:p>
    <w:p>
      <w:pPr>
        <w:pStyle w:val="Heading3"/>
      </w:pPr>
      <w:r>
        <w:t>Trump’s Immigration Proposals Raise Economic Concerns</w:t>
      </w:r>
      <w:r/>
    </w:p>
    <w:p>
      <w:r/>
      <w:r>
        <w:t>Former President Donald Trump’s immigration plans, including mass deportations and detention camps, have sparked concerns among economists who warn these actions could exacerbate unemployment and slow economic growth. The Congressional Budget Office estimates that net immigration will boost the U.S. labor force by 5.2 million people by 2033, contributing an additional $7 trillion to the economy over the next decade.</w:t>
      </w:r>
      <w:r/>
    </w:p>
    <w:p>
      <w:pPr>
        <w:pStyle w:val="Heading3"/>
      </w:pPr>
      <w:r>
        <w:t>Rising Grocery Prices in Massachusetts</w:t>
      </w:r>
      <w:r/>
    </w:p>
    <w:p>
      <w:r/>
      <w:r>
        <w:t>Grocery prices in the Boston metro area have risen sharply, outpacing inflation and making essentials increasingly unaffordable. Factors contributing to these rising costs include high transportation and energy expenses, supply chain disruptions, and the lack of a dominant grocery chain in the region to drive prices down through competition.</w:t>
      </w:r>
      <w:r/>
    </w:p>
    <w:p>
      <w:pPr>
        <w:pStyle w:val="Heading3"/>
      </w:pPr>
      <w:r>
        <w:t>Biden’s Strategic Move: Early Debates with Trump</w:t>
      </w:r>
      <w:r/>
    </w:p>
    <w:p>
      <w:r/>
      <w:r>
        <w:t xml:space="preserve">President Joe Biden has proposed pre-election debates with Donald Trump, a bold move aimed at countering perceptions of his diminished capacity. This strategy, though risky, could highlight Trump's own instabilities and offer Biden a platform to assert his leadership capabilities. </w:t>
      </w:r>
      <w:r/>
    </w:p>
    <w:p>
      <w:pPr>
        <w:pStyle w:val="Heading3"/>
      </w:pPr>
      <w:r>
        <w:t>Iran’s Nuclear Program Continues to Progress</w:t>
      </w:r>
      <w:r/>
    </w:p>
    <w:p>
      <w:r/>
      <w:r>
        <w:t>Concerns are mounting over Iran's rapidly advancing nuclear program. The International Atomic Energy Agency has reported that Iran is enriching uranium to near weapons-grade levels and has restricted international oversight. This development raises fears of a potential nuclear arms race in the Middle East.</w:t>
      </w:r>
      <w:r/>
    </w:p>
    <w:p>
      <w:pPr>
        <w:pStyle w:val="Heading3"/>
      </w:pPr>
      <w:r>
        <w:t>Courtroom Drama: Cohen vs. Trump</w:t>
      </w:r>
      <w:r/>
    </w:p>
    <w:p>
      <w:r/>
      <w:r>
        <w:t>Michael Cohen’s testimony against Donald Trump in his criminal trial is expected to be pivotal. Cohen has already implicated Trump in directing hush-money payments, framing the issue as critical to Trump’s 2016 election prospects. The defense's cross-examination seeks to undermine Cohen’s credibility, a strategy that could influence the trial’s outcome.</w:t>
      </w:r>
      <w:r/>
    </w:p>
    <w:p>
      <w:r/>
      <w:r>
        <w:t>Each section presents key information for readers to understand the significant developments within child care, immigration policy, economic trends, political strategies, international concerns, and legal battles, allowing them to form their own opinions based on the presented facts.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