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Water Industry Under Scrutiny Amid Brixham Water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Water Industry Investment Concerns Amid Brixham Water Crisis</w:t>
      </w:r>
      <w:r/>
    </w:p>
    <w:p>
      <w:r/>
      <w:r>
        <w:t>Shareholders in the UK's largest water companies have withdrawn £85.2 billion since the industry was privatized in 1989, according to analysis by the University of Greenwich. The study finds that inflation-adjusted shareholder investment in the top 10 water and sewage firms has decreased by £5.5 billion, while dividend payments have risen to £72.8 billion.</w:t>
      </w:r>
      <w:r/>
    </w:p>
    <w:p>
      <w:r/>
      <w:r>
        <w:t>Industry regulator Ofwat has disputed these figures, stating there has been substantial investment in the sector, totaling over £200 billion. Water UK, representing the industry, also claimed current investment levels are double those before privatization.</w:t>
      </w:r>
      <w:r/>
    </w:p>
    <w:p>
      <w:r/>
      <w:r>
        <w:t>The scrutiny comes as South West Water faces criticism following a cryptosporidium outbreak in Brixham, Devon. Around 17,000 local households were affected, and the UK Health Security Agency confirmed 46 cases of this waterborne parasite leading to diarrhoea and vomiting. Consequently, local businesses demanded compensation for lost revenue due to the crisis.</w:t>
      </w:r>
      <w:r/>
    </w:p>
    <w:p>
      <w:r/>
      <w:r>
        <w:t xml:space="preserve">Water companies plan to increase household bills by 33% over the next five years to fund infrastructure improvements. The proposals are under review by Ofwat, with draft decisions expected in June. </w:t>
      </w:r>
      <w:r/>
    </w:p>
    <w:p>
      <w:r/>
      <w:r>
        <w:t xml:space="preserve">David Hall from the University of Greenwich argues that the water companies prioritize shareholder returns over infrastructure investments, calling for a move back to public sector management. </w:t>
      </w:r>
      <w:r/>
    </w:p>
    <w:p>
      <w:r/>
      <w:r>
        <w:t>The outcomes of Ofwat's reviews will influence future bill increases and the scope of investments intended to enhance the UK's water infrastructure.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