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Developments in Football: Chelsea and England National Team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Article: Key Developments in Football: Chelsea and England National Team</w:t>
      </w:r>
      <w:r/>
    </w:p>
    <w:p>
      <w:r/>
      <w:r>
        <w:t>Mauricio Pochettino, currently managing Chelsea, is set to have a pivotal meeting with the club's co-owners Todd Boehly and Behdad Eghbali to discuss his future. Despite steering the team to a sixth-place finish and European qualification this season, Pochettino's job remains uncertain as Chelsea explores potential replacements, including Ruben Amorim of Sporting Lisbon and Kieran McKenna of Ipswich. Pochettino plans to seek clarity on Chelsea’s transfer plans, particularly regarding the potential sale of homegrown talents like Conor Gallagher and Trevoh Chalobah. This meeting is crucial for defining Chelsea's strategy moving forward, especially given the club's significant investment in the squad.</w:t>
      </w:r>
      <w:r/>
    </w:p>
    <w:p>
      <w:r/>
      <w:r>
        <w:t>In parallel, Gareth Southgate, the manager of the England national team, announced a provisional 33-player squad for the upcoming Euro 2024 tournament. Notably absent from the initial list are Manchester United's Marcus Rashford and Jordan Henderson, who now plays for Ajax. Rashford's omission follows a season where he scored only eight goals, a stark contrast to his previous year’s 30-goal tally. Henderson has struggled with form and fitness after moving from Liverpool to Saudi club Al Ettifaq and then to Ajax.</w:t>
      </w:r>
      <w:r/>
    </w:p>
    <w:p>
      <w:r/>
      <w:r>
        <w:t>Crystal Palace’s Adam Wharton and Liverpool’s Curtis Jones have been surprise inclusions in the squad, reflecting their impressive club performances. Southgate will finalize his 26-player squad on June 8, after England’s warm-up matches against Bosnia and Herzegovina and Iceland. England has been drawn into Group C for the tournament, alongside Serbia, Denmark, and Slovenia.</w:t>
      </w:r>
      <w:r/>
    </w:p>
    <w:p>
      <w:r/>
      <w:r>
        <w:t>Both Pochettino's upcoming talks with Chelsea’s board and Southgate’s squad announcements signal significant moments for their respective teams, with decisions made now likely to impact their futures and strategies profoundly.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