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Lobster Faces Bankruptcy Amid Operational and Financial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Red Lobster Files for Bankruptcy Amid Operational and Financial Challenges</w:t>
      </w:r>
      <w:r/>
    </w:p>
    <w:p>
      <w:r/>
      <w:r>
        <w:t>In a major development within the casual dining industry, Red Lobster has filed for bankruptcy, illuminating the significant operational and financial challenges faced by the American seafood chain. Key among these challenges was the decision to make the popular $20 endless shrimp promotion a permanent fixture on the menu, a move supported by Red Lobster’s largest shareholder, Thai Union.</w:t>
      </w:r>
      <w:r/>
    </w:p>
    <w:p>
      <w:pPr>
        <w:pStyle w:val="Heading3"/>
      </w:pPr>
      <w:r>
        <w:t>Background and Financial Impact</w:t>
      </w:r>
      <w:r/>
    </w:p>
    <w:p>
      <w:r/>
      <w:r>
        <w:t>Thai Union, a Bangkok-based canned seafood company that became Red Lobster's largest investor in 2020, saw the endless shrimp promotion as a means to utilize its shrimp supply. However, this transition resulted in a financial loss of $11 million for the chain. Red Lobster management, according to the bankruptcy filing, opposed this decision, which added operational burdens and supply chain pressures.</w:t>
      </w:r>
      <w:r/>
    </w:p>
    <w:p>
      <w:pPr>
        <w:pStyle w:val="Heading3"/>
      </w:pPr>
      <w:r>
        <w:t>Supplier Exclusivity and Cost Implications</w:t>
      </w:r>
      <w:r/>
    </w:p>
    <w:p>
      <w:r/>
      <w:r>
        <w:t>Under the direction of a CEO appointed by Thai Union, Red Lobster terminated contracts with two breaded shrimp suppliers, granting Thai Union an exclusive supplier role. This decision led to increased costs and deviated from the company's standard supplier selection process, resulting in both operational and financial strain.</w:t>
      </w:r>
      <w:r/>
    </w:p>
    <w:p>
      <w:pPr>
        <w:pStyle w:val="Heading3"/>
      </w:pPr>
      <w:r>
        <w:t>Broader Issues and Market Pressure</w:t>
      </w:r>
      <w:r/>
    </w:p>
    <w:p>
      <w:r/>
      <w:r>
        <w:t>Beyond the shrimp promotion, Red Lobster has struggled with various factors over the years, including competition from fast-casual and quick-service chains like Chipotle and Chick-fil-A. This competition, coupled with underinvestment in marketing, food quality, and restaurant upgrades, hindered Red Lobster's ability to attract younger customers while retaining its Baby Boomer base.</w:t>
      </w:r>
      <w:r/>
    </w:p>
    <w:p>
      <w:pPr>
        <w:pStyle w:val="Heading3"/>
      </w:pPr>
      <w:r>
        <w:t>Historical Context and Decline</w:t>
      </w:r>
      <w:r/>
    </w:p>
    <w:p>
      <w:r/>
      <w:r>
        <w:t>Red Lobster, established in 1968 and initially part of General Mills, was a pioneer in the casual dining sector. It expanded rapidly with the support of General Mills, becoming a national chain known for its network television ads and its national seafood distribution system. However, after being spun off into a new company named Darden Restaurants in 1995, Red Lobster fell behind its sister brand, Olive Garden, in sales and investment.</w:t>
      </w:r>
      <w:r/>
    </w:p>
    <w:p>
      <w:pPr>
        <w:pStyle w:val="Heading3"/>
      </w:pPr>
      <w:r>
        <w:t>Recent Ownership Changes and Future Outlook</w:t>
      </w:r>
      <w:r/>
    </w:p>
    <w:p>
      <w:r/>
      <w:r>
        <w:t>In 2014, Darden sold Red Lobster to private equity firm Golden Gate Capital. Subsequently, the chain entered into a sale-leaseback agreement for its real estate, which increased its financial burdens. In recent years, Thai Union's increased financial stake and supply chain decisions exacerbated these issues, culminating in the recent bankruptcy filing. Thai Union has since announced its intention to divest from Red Lobster, acknowledging a substantial financial loss.</w:t>
      </w:r>
      <w:r/>
    </w:p>
    <w:p>
      <w:r/>
      <w:r>
        <w:t>As Red Lobster navigates bankruptcy proceedings, the future of the chain and its remaining locations remains uncertain, marking a significant shift for a once-innovative leader in casual dining.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