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Introduces Vital Pursuit Frozen Food Line for Users of Weight-Loss and Diabetes Medications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Nestlé has announced the introduction of a new frozen food line targeting users of weight-loss and diabetes medications like Ozempic and Wegovy. The new brand, Vital Pursuit, aims to cater to the dietary needs of this growing demographic, which has increased significantly with celebrity endorsements. </w:t>
      </w:r>
      <w:r/>
    </w:p>
    <w:p>
      <w:r/>
      <w:r>
        <w:t>A survey by the health policy research organization KFF indicates that one in eight adults in the U.S. have used GLP-1 drugs, with projections suggesting 31.5 million users by 2035. These drugs often lead to decreased food consumption and changes in dietary habits. Nestlé’s North America CEO, Steve Presley, stated that the new line will provide essential nutrients required by these consumers, focusing on high-protein foods to combat muscle loss associated with the medication.</w:t>
      </w:r>
      <w:r/>
    </w:p>
    <w:p>
      <w:r/>
      <w:r>
        <w:t>Vital Pursuit will offer 12 initial products, including protein-rich bowls, pasta, sandwich melts, and pizzas, all priced at $4.99 or less. The products will not explicitly mention GLP-1 drugs on the packaging, but marketing campaigns will highlight the connection to these medications. The new brand is set to launch in the fourth quarter.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