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Severn Trent Increases Dividend Despite Rise in Sewage Spills and Bill Hikes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Severn Trent Increases Dividend Amid Sewage Spills and Rising Bills</w:t>
      </w:r>
      <w:r/>
    </w:p>
    <w:p>
      <w:r/>
      <w:r>
        <w:t>Severn Trent has announced a 9% increase in its final dividend to 70.1p per share after profits rose by a fifth to £201.3 million last year. This comes despite the company being responsible for over 60,000 sewage spills in 2023, a rise of approximately one-third compared to the previous year. These spill events lasted more than 440,000 hours.</w:t>
      </w:r>
      <w:r/>
    </w:p>
    <w:p>
      <w:r/>
      <w:r>
        <w:t>The company, primarily serving Wales and the West of England, successfully raised £1 billion from investors in 2023. It plans to invest £450 million to improve 900 storm overflow points, aiming to halve its average spill rate by 2030. An additional £1.2 billion was invested this year to enhance performance levels.</w:t>
      </w:r>
      <w:r/>
    </w:p>
    <w:p>
      <w:r/>
      <w:r>
        <w:t>Severn Trent has submitted a five-year plan to the industry regulator Ofwat, requesting a 35.7% increase in customer bills to fund a £12.9 billion investment. This would increase the average annual customer bill from £402.63 to £546 between 2025 and 2030.</w:t>
      </w:r>
      <w:r/>
    </w:p>
    <w:p>
      <w:r/>
      <w:r>
        <w:t>Chief executive Liv Garfield stated that the company is planning record investment levels while maintaining the second-lowest bills in the country. Garfield, who earned £3.2 million in 2023, faced criticism for her compensation package, with nearly £13 million earned over the past four years. The final decision on the proposed bill hikes will be made by Ofwat in a meeting this week.</w:t>
      </w:r>
      <w:r/>
    </w:p>
    <w:p>
      <w:pPr>
        <w:pBdr>
          <w:bottom w:val="single" w:sz="6" w:space="1" w:color="auto"/>
        </w:pBdr>
      </w:pPr>
      <w:r/>
    </w:p>
    <w:p>
      <w:r/>
      <w:r>
        <w:t>Word Count: 207 words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