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E.ON Next Pledge Tariff Saves Customers £17 Million as Energy Prices Drop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E.ON Next Customers Anticipated to Save £17 Million with Pioneering Pledge Tariff</w:t>
      </w:r>
      <w:r/>
    </w:p>
    <w:p>
      <w:r/>
      <w:r>
        <w:t>Since its launch in August 2023, E.ON Next's Pledge tariff has attracted nearly 350,000 customers, who are set to collectively save more than £17 million over the course of their fixed-term tariff. This innovative plan guarantees that prices remain £50 below the energy price cap established by the energy regulator Ofgem.</w:t>
      </w:r>
      <w:r/>
    </w:p>
    <w:p>
      <w:r/>
      <w:r>
        <w:t>The latest price cap adjustment is expected on May 24, with a predicted reduction of about £116. Therefore, customers on the Pledge tariff could benefit from an additional reduction of £50 on their average energy bills. Already, these customers have saved around £10 million since the tariff's introduction.</w:t>
      </w:r>
      <w:r/>
    </w:p>
    <w:p>
      <w:r/>
      <w:r>
        <w:t>Julian Lennertz, Chief Commercial Officer at E.ON Next, expressed pride in fulfilling the company’s promise to make energy more affordable. He emphasized the substantial savings existing customers are enjoying and hopes more people will sign up to benefit from the tariff, which adjusts quarterly with the price cap.</w:t>
      </w:r>
      <w:r/>
    </w:p>
    <w:p>
      <w:r/>
      <w:r>
        <w:t xml:space="preserve">The Pledge tariff is available for both new and existing customers as a 12-month fixed-term plan. For further details about the tariff and other energy options, visit E.ON Next’s website. </w:t>
      </w:r>
      <w:r/>
    </w:p>
    <w:p>
      <w:pPr>
        <w:pBdr>
          <w:bottom w:val="single" w:sz="6" w:space="1" w:color="auto"/>
        </w:pBdr>
      </w:pPr>
      <w:r/>
    </w:p>
    <w:p>
      <w:r/>
      <w:r>
        <w:rPr>
          <w:b/>
        </w:rPr>
        <w:t>Key Financial Support Dates for Low-Income UK Households in June 2024</w:t>
      </w:r>
      <w:r/>
    </w:p>
    <w:p>
      <w:r/>
      <w:r>
        <w:t>As the UK's cost of living crisis continues, with inflation dropping to 2.3% in May, low-income households face ongoing economic challenges. Prime Minister Rishi Sunak has called for a snap general election on July 4, focusing on the cost of living as a major campaign issue.</w:t>
      </w:r>
      <w:r/>
    </w:p>
    <w:p>
      <w:r/>
      <w:r>
        <w:t>In June, standard benefits and pensions payments will be made as usual, as there are no bank holidays. This includes Universal Credit, state pensions, pension credit, child benefit, disability living allowance, personal independence payments, carer's allowance, employment support allowance, income support, and jobseeker’s allowance. However, the Department for Work and Pensions has notified around 500,000 benefit claimants about actions required as legacy benefits transition to Universal Credit.</w:t>
      </w:r>
      <w:r/>
    </w:p>
    <w:p>
      <w:r/>
      <w:r>
        <w:t>Additionally, the Household Support Fund, extended for six months in the spring budget, will continue aiding vulnerable households through local councils. Other available supports include budgeting advance loans, various charitable grants, assistance from energy providers, and council tax reductions.</w:t>
      </w:r>
      <w:r/>
    </w:p>
    <w:p>
      <w:r/>
      <w:r>
        <w:t>For comprehensive financial assistance, households can utilize tools and resources such as the End Furniture Poverty charity's assistance finder and Turn2us's online grant search tool. Entitlements like up to 30 hours of free childcare for working parents and the upcoming expansions to childcare entitlements will also offer significant relief.</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