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 Immigration to the UK Decreases by 10% in 2023, Continuing High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 immigration to the UK in 2023 decreased by 10% from the previous year but remained high at 685,000, according to figures from the Office for National Statistics (ONS). This decline follows a record high of 764,000 in 2022, now revised up by 19,000 from initial estimates.</w:t>
      </w:r>
      <w:r/>
    </w:p>
    <w:p>
      <w:r/>
      <w:r>
        <w:t xml:space="preserve">The decrease comes amid changes to family, study, and work-related visas introduced in December 2023. The Home Office maintains that these measures have begun to impact immigration numbers. </w:t>
      </w:r>
      <w:r/>
    </w:p>
    <w:p>
      <w:r/>
      <w:r>
        <w:t>Home Secretary James Cleverly highlighted a 25% drop in visa applications in 2024 as a sign of the government's success under Prime Minister Rishi Sunak and the Conservative Party.</w:t>
      </w:r>
      <w:r/>
    </w:p>
    <w:p>
      <w:r/>
      <w:r>
        <w:t>In contrast, work surpassed study as the primary driver of migration in 2023, with significant increases in work-related visas, predominantly from India and Nigeria, especially in the health and social care sectors. Additionally, the number of dependants moving to the UK on work-related visas (219,000) outnumbered main applicants (204,000).</w:t>
      </w:r>
      <w:r/>
    </w:p>
    <w:p>
      <w:r/>
      <w:r>
        <w:t>The ONS noted a rise in emigration, driven by non-EU nationals who had initially arrived on study visas. The figures indicate that while the number of people coming to the UK is slowing, those leaving are rising, although it is too early to determine if this reflects a lasting downward trend.</w:t>
      </w:r>
      <w:r/>
    </w:p>
    <w:p>
      <w:r/>
      <w:r>
        <w:t>As immigration remains a pivotal issue in the UK's electoral landscape, both the Conservative and Labour parties present differing solutions to address the numbers. While the government insists its strategies are showing results, opposition parties criticize the current administration for rising work migration linked to skill shortages.</w:t>
      </w:r>
      <w:r/>
    </w:p>
    <w:p>
      <w:r/>
      <w:r>
        <w:t>Net migration trends have shifted significantly over recent years, with numbers dropping to 93,000 in 2020 due to COVID-19 before surging in subsequent years. The most recent estimates for 2023 suggest a potential beginning of a downward trend, yet conclusive evidence remains unavailable.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