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GSK Wins Lawsuit Over Zantac Cancer Claims in US Court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US court case, pharmaceutical company GSK has emerged victorious against personal injury claims related to its heartburn medication, Zantac. Angela Valadez, an 89-year-old from Illinois, alleged that prolonged use of Zantac led to her colon cancer. On Thursday, a jury found that the drug was not liable for her condition, and her claim for $640 million in damages was rejected.</w:t>
      </w:r>
      <w:r/>
    </w:p>
    <w:p>
      <w:r/>
      <w:r>
        <w:t>Zantac, known generically as ranitidine, was widely used for treating indigestion, heartburn, and acid reflux after its approval in the early 1980s. It became a best-seller, earning over a billion dollars in revenue. In 2019, a Connecticut laboratory reported finding high levels of NDMA, a potential carcinogen, in heated samples of ranitidine. This discovery led to the drug being pulled from the market in the US and UK in 2020 as a precaution.</w:t>
      </w:r>
      <w:r/>
    </w:p>
    <w:p>
      <w:r/>
      <w:r>
        <w:t>Subsequent research by the US Food and Drug Administration and the European Medicines Agency did not establish a consistent link between ranitidine and cancer. GSK's win in this case is among the first of many similar lawsuits, with other major pharmaceutical companies like Sanofi and Pfizer also facing legal challenges.</w:t>
      </w:r>
      <w:r/>
    </w:p>
    <w:p>
      <w:r/>
      <w:r>
        <w:t>GSK reiterated that scientific consensus and multiple studies do not support claims that ranitidine increases cancer risk, and the company intends to defend itself against further claims.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