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Company Plans $500 Million Battery Storage Facility in Everett as Nearby Power Plant Shuts 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Battery Storage Facility Planned for Everett</w:t>
      </w:r>
      <w:r/>
    </w:p>
    <w:p>
      <w:r/>
      <w:r>
        <w:t>Jupiter Power, a Texas-based energy company, has announced a plan to build a $500 million battery energy storage system on a 20-acre portion of the former ExxonMobil industrial land in Everett, near the Mystic River. The project, named "Trimount Energy Storage Facility," aims to provide up to 700 megawatts of capacity, sufficient to supply backup power for approximately 500,000 homes for a few hours. This initiative comes as the nearby Mystic natural gas-fired power plant prepares for its final shutdown.</w:t>
      </w:r>
      <w:r/>
    </w:p>
    <w:p>
      <w:r/>
      <w:r>
        <w:t>Jupiter, owned by investment giant BlackRock, is set to initiate state and local permitting reviews later this year. The facility will connect to the regional power grid through an Eversource substation adjacent to the discontinued Mystic plant. The project is part of a broader vision for redeveloping the 100-acre former tank farm, which Davis Companies acquired for $72.5 million in late 2023. The development will include mixed-use facilities and potentially house research and industrial sectors focused on life sciences and clean technology.</w:t>
      </w:r>
      <w:r/>
    </w:p>
    <w:p>
      <w:r/>
      <w:r>
        <w:t>Jupiter's CEO, Andy Bowman, emphasizes that battery storage is vital for New England to meet clean energy goals. Construction is slated to generate hundreds of jobs, though the facility will require only 5-10 full-time employees once operational, anticipated in 2027.</w:t>
      </w:r>
      <w:r/>
    </w:p>
    <w:p>
      <w:r/>
      <w:r>
        <w:rPr>
          <w:b/>
        </w:rPr>
        <w:t>Efforts to Reindustrialize Rivers State, Nigeria</w:t>
      </w:r>
      <w:r/>
    </w:p>
    <w:p>
      <w:r/>
      <w:r>
        <w:t>At the Rivers State Economic and Investment Summit, themed "Rivers Emerge: Advancing Pathways to Economic Growth and Sustainability," held in Port Harcourt, significant initiatives aimed at boosting the region's investment climate were outlined. Rivers State, a key oil-producing area in Nigeria, has faced challenges such as oil theft, sabotage, and high unemployment despite its oil wealth.</w:t>
      </w:r>
      <w:r/>
    </w:p>
    <w:p>
      <w:r/>
      <w:r>
        <w:t>Governor Siminalayi Fubara announced policy reforms to attract investors, including prompt land title allocations, a moratorium on state taxes for new businesses, and efforts to harmonize state and local government taxes. Fubara also unveiled a N4 billion matching fund loan scheme for small and medium enterprises to enhance financial inclusion.</w:t>
      </w:r>
      <w:r/>
    </w:p>
    <w:p>
      <w:r/>
      <w:r>
        <w:t>Former Apex Bank governor Sanusi Lamido Sanusi emphasized the need for better resource management and drew analogies with countries that have succeeded through good governance and innovation despite limited natural resources. He argued that visionary leadership could transform Rivers State into a premier investment destination in West Africa.</w:t>
      </w:r>
      <w:r/>
    </w:p>
    <w:p>
      <w:r/>
      <w:r>
        <w:t>Fubara highlighted investment opportunities in diverse sectors, including oil and gas, agriculture, manufacturing, and tourism, aiming to transform the state into a commercial and industrial hub with a robust standard of living.</w:t>
      </w:r>
      <w:r/>
    </w:p>
    <w:p>
      <w:r/>
      <w:r>
        <w:t>Both initiatives reflect a shift towards sustainable and diversified economic growth in their respective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