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Annual Inflation Rate Surpasses Expectations Reaching 3.6% in April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Australia's Annual Inflation Rate Rises to 3.6% in April</w:t>
      </w:r>
      <w:r/>
    </w:p>
    <w:p>
      <w:r/>
      <w:r>
        <w:t>Australia’s inflation rate has increased to 3.6% in the 12 months to April, surpassing expectations, according to the Australian Bureau of Statistics (ABS). The consumer price index rose slightly from the year-on-year March figure of 3.5%. Economists had anticipated the monthly inflation rate to moderate to 3.4%.</w:t>
      </w:r>
      <w:r/>
    </w:p>
    <w:p>
      <w:r/>
      <w:r>
        <w:t>The increase was driven by rising costs in housing (4.9%), food and non-alcoholic beverages (3.8%), alcohol and tobacco (6.5%), and transport (4.2%). According to Michelle Marquardt, ABS head of prices statistics, inflation has been relatively stable over the past five months despite this being the second consecutive month of small annual increases.</w:t>
      </w:r>
      <w:r/>
    </w:p>
    <w:p>
      <w:r/>
      <w:r>
        <w:t>The Reserve Bank of Australia (RBA) remains attentive to inflation risks. The RBA has set a target of 2-3% for inflation and forecasts suggest it will take until late 2025 to achieve this range.</w:t>
      </w:r>
      <w:r/>
    </w:p>
    <w:p>
      <w:r/>
      <w:r>
        <w:t>The cash rate is currently at a 12-year high of 4.35%, following 13 interest rate hikes in 18 months. RBA Governor Michele Bullock indicated that while another rate hike is not ruled out, it will only occur if inflation persists above forecasts.</w:t>
      </w:r>
      <w:r/>
    </w:p>
    <w:p>
      <w:r/>
      <w:r>
        <w:t>Households continue to face financial strain due to the elevated cost of living and consecutive interest rate rises. Federal Treasurer Jim Chalmers noted the volatility of the monthly inflation indicator compared to the quarterly measure, which shows a clear downward trend in annual inflation rates since the current government assumed office.</w:t>
      </w:r>
      <w:r/>
    </w:p>
    <w:p>
      <w:r/>
      <w:r>
        <w:t>The current inflation data raises concerns about the pace at which inflation will decrease, affecting potential future rate cuts.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