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Prime Minister Rishi Sunak Rejects Nigel Farage's Electoral Cooperation Offer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Rishi Sunak Rejects Nigel Farage's Proposal for Electoral Cooperation</w:t>
      </w:r>
    </w:p>
    <w:p>
      <w:r>
        <w:rPr>
          <w:b/>
        </w:rPr>
        <w:t>Date:</w:t>
      </w:r>
      <w:r>
        <w:t xml:space="preserve"> May 29, 2024</w:t>
      </w:r>
      <w:r/>
      <w:r>
        <w:br/>
      </w:r>
      <w:r>
        <w:rPr>
          <w:b/>
        </w:rPr>
        <w:t>Location:</w:t>
      </w:r>
      <w:r>
        <w:t xml:space="preserve"> Honiton, Devon</w:t>
      </w:r>
    </w:p>
    <w:p>
      <w:r>
        <w:t>Prime Minister Rishi Sunak has declined an offer from Nigel Farage for an electoral deal with the Reform Party ahead of the upcoming general election. Farage extended the proposal during an interview with The Sun, suggesting that the two should "have a conversation" in light of past favors he had done for the Conservative Party.</w:t>
      </w:r>
    </w:p>
    <w:p>
      <w:r>
        <w:t>In the 2019 election, Farage withdrew Brexit Party candidates from key marginal seats, significantly aiding the Conservatives led by Boris Johnson. Despite this history, Sunak asserted that there would be no collaboration, emphasizing that the choice for voters would be between him or Labour leader Keir Starmer as the next prime minister.</w:t>
      </w:r>
    </w:p>
    <w:p>
      <w:r>
        <w:t>Sunak’s stance comes as he campaigns in Devon, focusing on policies to attract voters from the Reform Party and addressing concerns about national service plans and tax cuts for pensioners. Farage, currently not running as a candidate, aims to support the Reform Party led by Richard Tice and has dismissed notions that he seeks a peerage or honor in return for his past support.</w:t>
      </w:r>
    </w:p>
    <w:p>
      <w:pPr>
        <w:pStyle w:val="Heading3"/>
      </w:pPr>
      <w:r>
        <w:t>Record Number of Jobless UK Households</w:t>
      </w:r>
    </w:p>
    <w:p>
      <w:r>
        <w:rPr>
          <w:b/>
        </w:rPr>
        <w:t>Date:</w:t>
      </w:r>
      <w:r>
        <w:t xml:space="preserve"> May 29, 2024</w:t>
      </w:r>
    </w:p>
    <w:p>
      <w:r>
        <w:t>The number of UK households without any working members has reached its highest level in 12 years. Data from the Office for National Statistics (ONS) indicates 269,000 non-student households have never had occupants in employment from January to March 2024, marking a 12% increase from the previous year.</w:t>
      </w:r>
    </w:p>
    <w:p>
      <w:r>
        <w:t>Currently, 4.3 million individuals aged 16 to 64 live in such households, a figure not seen since the aftermath of the 2008 global financial crisis. This statistic coincides with Prime Minister Rishi Sunak’s efforts to promote economic stability, including a £2.4 billion tax break for pensioners, amid ongoing debates about the need for mass migration to fill labor shortages.</w:t>
      </w:r>
    </w:p>
    <w:p>
      <w:r>
        <w:t>Senior Conservative figure Jacob Rees-Mogg commented on the concerning data, noting the potential negative impact on GDP and public funds if the trend continues. Labour critiques have labeled Sunak’s recent economic policies as desperate attempts to regain credibility.</w:t>
      </w:r>
    </w:p>
    <w:p>
      <w:r>
        <w:t>These two issues underline the complex economic and political landscape ahead of the upcoming general elections in the 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