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Wholesale Mortgage Introduces Zero-Percent Down Mortgage Program Amid Housing Market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Zero-Percent Down Mortgage Program Launched Amid Concerns</w:t>
      </w:r>
      <w:r/>
    </w:p>
    <w:p>
      <w:r/>
      <w:r>
        <w:rPr>
          <w:b/>
        </w:rPr>
        <w:t>Santa Clarita, CA (September 8, 2023):</w:t>
      </w:r>
      <w:r>
        <w:t xml:space="preserve"> United Wholesale Mortgage (UWM), one of the United States' largest mortgage lenders, has introduced a zero-percent down mortgage program. Launched recently, this initiative aims to help first-time homebuyers who lack sufficient funds for a down payment. The program allows qualifying buyers to finance 97% of the home's value through a first mortgage and cover the remaining 3% (up to $15,000) with a second mortgage. This second mortgage will not accrue interest but must be repaid in full upon the sale, payoff, or refinancing of the home.</w:t>
      </w:r>
      <w:r/>
    </w:p>
    <w:p>
      <w:r/>
      <w:r>
        <w:t>UWM's CEO, Mat Ishbia, owner of the Phoenix Suns NBA team, believes this program will make homeownership more accessible. However, some experts are apprehensive, drawing parallels to the subprime mortgage crisis that led to the 2008 financial meltdown. Concerns center on the risk that these buyers will begin with no equity, making them vulnerable if housing prices fall.</w:t>
      </w:r>
      <w:r/>
    </w:p>
    <w:p>
      <w:r/>
      <w:r>
        <w:t>The program targets first-time buyers with incomes not exceeding 80% of their area's median income. UWM reports significant initial interest, with thousands of applications already submitted. Despite this, experts like Patricia McCoy of Boston College Law School caution that falling home prices could put homeowners at risk of foreclosure if they cannot cover the second mortgage.</w:t>
      </w:r>
      <w:r/>
    </w:p>
    <w:p>
      <w:r/>
      <w:r>
        <w:t>Simultaneously, homeowners like Steven and Katherine Wolf, who purchased homes with the expectation of refinancing at lower rates, face difficulties as interest rates remain high. Their case underscores the larger issue of navigating the real estate market amid fluctuating rates and rising prices. Experts advise potential buyers to thoroughly understand mortgage terms and consider long-term implications before committing.</w:t>
      </w:r>
      <w:r/>
    </w:p>
    <w:p>
      <w:r/>
      <w:r>
        <w:rPr>
          <w:b/>
        </w:rPr>
        <w:t>High Rates, Low Inventory Challenge Homebuyers</w:t>
      </w:r>
      <w:r/>
    </w:p>
    <w:p>
      <w:r/>
      <w:r>
        <w:t>Across the nation, many buyers who entered the housing market during the recent surge in rates now face financial strain. Couple Steven and Katherine Wolf are selling their Bakersfield home, purchased in 2022, as they struggle with payments that exceeded expectations. They, like many others, anticipated lower rates that have not materialized, leading to difficult financial adjustments, including additional jobs and reduced savings.</w:t>
      </w:r>
      <w:r/>
    </w:p>
    <w:p>
      <w:r/>
      <w:r>
        <w:t>Some homeowners, however, like Amy Ramirez in Rancho Cucamonga, have managed to secure homes they love despite high rates, avoiding intense bidding wars by buying sooner.</w:t>
      </w:r>
      <w:r/>
    </w:p>
    <w:p>
      <w:r/>
      <w:r>
        <w:t>Experts advise caution with programs promising easier refinances, urging thorough scrutiny of terms and potential future costs. While current evidence does not indicate an imminent housing market collapse, the financial landscape remains unpredictable.</w:t>
      </w:r>
      <w:r/>
    </w:p>
    <w:p>
      <w:r/>
      <w:r>
        <w:rPr>
          <w:b/>
        </w:rPr>
        <w:t>Conclusion</w:t>
      </w:r>
      <w:r/>
    </w:p>
    <w:p>
      <w:r/>
      <w:r>
        <w:t>UWM's zero-percent down mortgage program reflects ongoing efforts to address housing affordability issues. Yet, potential risks evoke memories of past financial crises, indicating that prospective buyers should proceed with careful consideration of the long-term financial implications.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