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U.S. President Donald Trump Found Guilty on 34 Counts, Faces Prison Time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May 30, 2024, former U.S. President Donald Trump was found guilty on all 34 counts he faced in a New York court, becoming the first American president to be convicted of a felony. The charges were related to falsifying business records to cover up a $130,000 hush money payment to adult film actress Stormy Daniels ahead of the 2016 presidential election, which Daniels claimed was to silence her about an alleged affair that Trump denies. Trump faces up to four years in prison and thousands of dollars in fines, with sentencing scheduled for July 11, 2024. </w:t>
      </w:r>
    </w:p>
    <w:p>
      <w:r>
        <w:t>Following the conviction, Trump made unsubstantiated claims that the trial was rigged by the Biden administration to target him politically. Despite the conviction, Trump’s campaign reported a significant spike in fundraising, raising $34.8 million, with a significant portion from new donors. Trump's attorney Todd Blanche announced plans to appeal the verdict, asserting the trial was unfair.</w:t>
      </w:r>
    </w:p>
    <w:p>
      <w:r>
        <w:t>In response to the verdict, Rishi Sunak, the UK Prime Minister, declined to comment on the possibility of working with Trump if he were re-elected, emphasizing that it was not his current focus. Similarly, other political figures weighed in, with varying perspectives on the politicization of the justice system and its implications for U.S. governance.</w:t>
      </w:r>
    </w:p>
    <w:p>
      <w:r>
        <w:t>The event has intensified discourse around Trump’s ability to continue his presidential campaign amid legal challenges, with experts highlighting the potential impact on his political future and the broader American 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