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Mitel's Chapter 11 filing prompts IT leaders to reconsider telecommunication strategies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within the unified communications (UC) sector, Mitel has filed for Chapter 11 bankruptcy, raising concerns among IT leaders about the implications for their technology strategies. This event has drawn parallels to Avaya’s previous financial difficulties, prompting decision-makers to reassess their long-term investments in telecommunication systems amid increasing pressure to optimise their operational strategies.</w:t>
      </w:r>
    </w:p>
    <w:p>
      <w:r>
        <w:t>Mitel's bankruptcy filing brings to the forefront a vital dilemma faced by organisations reliant on a vendor experiencing financial instability. Key investment decisions, such as upgrading PBX systems, renewing licenses, migrating to the cloud, and integrating artificial intelligence, are critical as they shape organisational strategies over the next five to ten years. As a consequence, IT managers are weighing the risks of remaining with a potentially unstable vendor against the option of switching to a more reliable supplier.</w:t>
      </w:r>
    </w:p>
    <w:p>
      <w:r>
        <w:t>In light of these circumstances, UC Today conducted a poll on Reddit among IT professionals to gauge their opinions on whether they would remain loyal to Mitel or move to a more stable alternative. With 92 respondents, the overwhelming sentiment leaned toward the latter, with 87 participants indicating they would prefer to cut ties with the vendor.</w:t>
      </w:r>
    </w:p>
    <w:p>
      <w:r>
        <w:t>Only four respondents expressed a willingness to "stick it out and hope for a turnaround." The inclination to stay the course often stems from existing contractual obligations and the perception that exiting prematurely could incur significant costs. As one Reddit user highlighted, “your deal can help save the vendor from bankruptcy…this means more people would still have a job because of you.” However, they also acknowledged the inherent risks involved, including potential disruptions in service and support as the vendor struggles to manage its operations effectively post-bankruptcy.</w:t>
      </w:r>
    </w:p>
    <w:p>
      <w:r>
        <w:t>An additional consideration involves the potential for an acquisition to offer stability. However, only one respondent selected this option, illustrating a lack of confidence in acquisitions to genuinely remedy vendor instability. Such transactions often bring about shifts in leadership and strategic focus that could compromise the continuity of service. A user pointed out the unpredictability of new ownership, stating, “now you’re stuck with this new company after you’ve invested all this money,” reflecting concerns about the shifting landscapes in technology provision post-acquisition.</w:t>
      </w:r>
    </w:p>
    <w:p>
      <w:r>
        <w:t>The sentiment among IT leaders appears firmly geared toward a proactive migration strategy, as indicated by the majority's preference for seeking future-proof suppliers over relying on Mitel amidst its challenges. One respondent encapsulated this pragmatic approach succinctly: “Option 1: You trust everything will turn out alright…Option 2: You choose one of the many other platforms by a company that isn’t having financial difficulties. No risk. There’s an obvious answer.”</w:t>
      </w:r>
    </w:p>
    <w:p>
      <w:r>
        <w:t>The implications of migrating are extensive. Transitioning to a more secure vendor not only mitigates financial risks but also allows organisations to explore new technological advancements that are consistent with current trends, such as cloud-based solutions and AI integration. Although the challenges associated with migration, including initial disruption and costs, may be significant, many professionals believe that the long-term advantages of stability and innovation will outweigh these initial hurdles.</w:t>
      </w:r>
    </w:p>
    <w:p>
      <w:r>
        <w:t xml:space="preserve">This situation also opens a potential window of opportunity for organisations to negotiate better terms with Mitel while simultaneously preparing a migration strategy. One user suggested leveraging the vendor’s precarious position to secure advantageous pricing while establishing contingency plans with alternative suppliers. </w:t>
      </w:r>
    </w:p>
    <w:p>
      <w:r>
        <w:t>As organisations grapple with the implications of Mitel's financial situation, the results of the poll reflect a decisive inclination towards prioritising future stability and innovation over the uncertainties of continuing with a vendor facing bankruptcy. For IT leaders, the stakes are high, ultimately leading them to seek partners who align with their long-term vision and technological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https://siliconangle.com/2025/03/10/mitel-restructures-chapter-11-bankruptcy-pursue-hybrid-opportunity/</w:t>
        </w:r>
      </w:hyperlink>
      <w:r>
        <w:t xml:space="preserve"> - This article supports the claim that Mitel has filed for Chapter 11 bankruptcy to restructure its debt and pursue a hybrid cloud strategy, which is crucial for its future operations.</w:t>
      </w:r>
    </w:p>
    <w:p>
      <w:pPr>
        <w:pStyle w:val="ListBullet"/>
      </w:pPr>
      <w:hyperlink r:id="rId12">
        <w:r>
          <w:rPr>
            <w:u w:val="single"/>
            <w:color w:val="0000FF"/>
            <w:rStyle w:val="Hyperlink"/>
          </w:rPr>
          <w:t>https://www.channelfutures.com/unified-communications/uc-provider-mitel-networks-files-chapter-11-bankruptcy</w:t>
        </w:r>
      </w:hyperlink>
      <w:r>
        <w:t xml:space="preserve"> - This piece corroborates Mitel's Chapter 11 filing due to macroeconomic challenges and its plan to maintain operations without disruption, highlighting the company's focus on long-term business strategy.</w:t>
      </w:r>
    </w:p>
    <w:p>
      <w:pPr>
        <w:pStyle w:val="ListBullet"/>
      </w:pPr>
      <w:hyperlink r:id="rId13">
        <w:r>
          <w:rPr>
            <w:u w:val="single"/>
            <w:color w:val="0000FF"/>
            <w:rStyle w:val="Hyperlink"/>
          </w:rPr>
          <w:t>https://www.vacourts.gov/courts/scv/rulesofcourt.pdf</w:t>
        </w:r>
      </w:hyperlink>
      <w:r>
        <w:t xml:space="preserve"> - Although not directly related to Mitel, this document provides general legal context regarding court proceedings and could be relevant in understanding the legal framework surrounding bankruptcy filings.</w:t>
      </w:r>
    </w:p>
    <w:p>
      <w:pPr>
        <w:pStyle w:val="ListBullet"/>
      </w:pPr>
      <w:hyperlink r:id="rId10">
        <w:r>
          <w:rPr>
            <w:u w:val="single"/>
            <w:color w:val="0000FF"/>
            <w:rStyle w:val="Hyperlink"/>
          </w:rPr>
          <w:t>https://www.noahwire.com</w:t>
        </w:r>
      </w:hyperlink>
      <w:r>
        <w:t xml:space="preserve"> - This source is mentioned as the original article's source but does not provide additional external validation beyond the article itself.</w:t>
      </w:r>
    </w:p>
    <w:p>
      <w:pPr>
        <w:pStyle w:val="ListBullet"/>
      </w:pPr>
      <w:hyperlink r:id="rId14">
        <w:r>
          <w:rPr>
            <w:u w:val="single"/>
            <w:color w:val="0000FF"/>
            <w:rStyle w:val="Hyperlink"/>
          </w:rPr>
          <w:t>https://pmc.ncbi.nlm.nih.gov/articles/PMC10311201/</w:t>
        </w:r>
      </w:hyperlink>
      <w:r>
        <w:t xml:space="preserve"> - This article is unrelated to Mitel's bankruptcy but highlights the increasing reliance on digital evidence, which could be tangentially relevant to how companies manage data during restructuring.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iliconangle.com/2025/03/10/mitel-restructures-chapter-11-bankruptcy-pursue-hybrid-opportunity/" TargetMode="External"/><Relationship Id="rId12" Type="http://schemas.openxmlformats.org/officeDocument/2006/relationships/hyperlink" Target="https://www.channelfutures.com/unified-communications/uc-provider-mitel-networks-files-chapter-11-bankruptcy"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