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Warren Buffett shifts investment strategy amid market caution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Billionaire investor Warren Buffett has made headlines with significant changes to his investment strategy, projecting a cautious outlook for the market. As the chairman of Berkshire Hathaway, Buffett has historically achieved a compounded annual gain of nearly 20% over 59 years, far exceeding the approximately 10% gain for the S&amp;P 500 index. His longstanding commitment to value investing principles and a disciplined approach during market volatility have positioned him as a key figure whose advice is closely followed by investors.</w:t>
      </w:r>
    </w:p>
    <w:p>
      <w:r>
        <w:t>Buffett, often referred to as the Oracle of Omaha, is known for his strategy of investing in fundamentally strong businesses at reasonable prices and retaining those investments over the long term. His ability to remain unaffected by short-term market trends has allowed him to defy consensus opinions, consistently proving to be profitable.</w:t>
      </w:r>
    </w:p>
    <w:p>
      <w:r>
        <w:t>Beginning in 2024, Buffett signalled a notable shift in his investment approach by reducing his holdings in major companies such as Apple and Bank of America. He also closed out positions in various index funds that track the S&amp;P 500. These decisions culminated in net sales of approximately £103.32 billion ($134 billion), resulting in Berkshire Hathaway accumulating cash reserves that now stand at approximately £257.54 billion ($334 billion). These adjustments have spurred speculation around the lack of appealing investment opportunities in the current market. In a noteworthy departure from his usual practice, Buffett also ended a six-year streak of buying shares of Berkshire Hathaway itself, citing concerns that the company’s stock was overvalued.</w:t>
      </w:r>
    </w:p>
    <w:p>
      <w:r>
        <w:t>This strategic move comes in response to the S&amp;P 500 Shiller CAPE ratio, which has recently exceeded 37, indicating that stock valuations are becoming expensive. Such market conditions likely influenced Buffett’s decision to divest from some of his stock positions.</w:t>
      </w:r>
    </w:p>
    <w:p>
      <w:r>
        <w:t>Despite these changes, Buffett reassured shareholders in a recent statement, emphasising his continued preference for equities rather than cash. "Despite what some commentators currently view as an extraordinary cash position at Berkshire, the great majority of your money remains in equities," he stated, indicating that this preference is unlikely to alter in the near future.</w:t>
      </w:r>
    </w:p>
    <w:p>
      <w:r>
        <w:t>In a recent interview with CBS, Buffett expressed his growing concern regarding disappointing economic indicators and the ramifications of tariffs instituted by former President Donald Trump on both the economy and corporate earnings. According to Buffett, the recent declines in the Nasdaq and S&amp;P 500, with both indices dropping over 10% from their peaks, reflect a broader trend of financial uncertainty.</w:t>
      </w:r>
    </w:p>
    <w:p>
      <w:r>
        <w:t>Buffett described the tariffs as "an act of war," raising concerns about their potential impact on consumer prices and the broader market. He urged a critical assessment of these measures, suggesting that it is crucial to consider who would ultimately bear the costs associated with the tariffs.</w:t>
      </w:r>
    </w:p>
    <w:p>
      <w:r>
        <w:t>While these factors contribute to a cautious outlook, Buffett remains open to future investments in the stock market, provided a company demonstrates strong fundamentals capable of withstanding market volatility. Despite stepping back from stock purchases, Buffett has recently invested in companies such as Constellation Brands and increased his stake in Domino's Pizza.</w:t>
      </w:r>
    </w:p>
    <w:p>
      <w:r>
        <w:t>As Berkshire Hathaway navigates this complex investment landscape, Buffett’s decisions and insights continue to draw significant attention from investors and financial analysts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https://www.investing.com/academy/trading/warren-buffett-investment-strategy-rules-fortune/</w:t>
        </w:r>
      </w:hyperlink>
      <w:r>
        <w:t xml:space="preserve"> - This article supports Warren Buffett's investment strategy of value investing and his focus on long-term growth, highlighting his preference for companies with a durable competitive advantage.</w:t>
      </w:r>
    </w:p>
    <w:p>
      <w:pPr>
        <w:pStyle w:val="ListBullet"/>
      </w:pPr>
      <w:hyperlink r:id="rId12">
        <w:r>
          <w:rPr>
            <w:u w:val="single"/>
            <w:color w:val="0000FF"/>
            <w:rStyle w:val="Hyperlink"/>
          </w:rPr>
          <w:t>https://www.bankrate.com/investing/warren-buffett-profile/</w:t>
        </w:r>
      </w:hyperlink>
      <w:r>
        <w:t xml:space="preserve"> - This profile explains Buffett's investment philosophy, including his emphasis on high-quality businesses and capable management, and provides insights into Berkshire Hathaway's top investments.</w:t>
      </w:r>
    </w:p>
    <w:p>
      <w:pPr>
        <w:pStyle w:val="ListBullet"/>
      </w:pPr>
      <w:hyperlink r:id="rId13">
        <w:r>
          <w:rPr>
            <w:u w:val="single"/>
            <w:color w:val="0000FF"/>
            <w:rStyle w:val="Hyperlink"/>
          </w:rPr>
          <w:t>https://www.youtube.com/watch?v=d18fZK_D1lw</w:t>
        </w:r>
      </w:hyperlink>
      <w:r>
        <w:t xml:space="preserve"> - This video discusses recent changes in Berkshire Hathaway's portfolio, including reductions in Apple and Bank of America holdings, and Buffett's strategic moves in response to market conditions.</w:t>
      </w:r>
    </w:p>
    <w:p>
      <w:pPr>
        <w:pStyle w:val="ListBullet"/>
      </w:pPr>
      <w:hyperlink r:id="rId14">
        <w:r>
          <w:rPr>
            <w:u w:val="single"/>
            <w:color w:val="0000FF"/>
            <w:rStyle w:val="Hyperlink"/>
          </w:rPr>
          <w:t>https://www.investopedia.com/articles/investing/022415/warren-buffett-berkshire-hathaway-performance.asp</w:t>
        </w:r>
      </w:hyperlink>
      <w:r>
        <w:t xml:space="preserve"> - This article provides historical data on Berkshire Hathaway's performance under Buffett's leadership, highlighting its compounded annual gains compared to the S&amp;P 500.</w:t>
      </w:r>
    </w:p>
    <w:p>
      <w:pPr>
        <w:pStyle w:val="ListBullet"/>
      </w:pPr>
      <w:hyperlink r:id="rId15">
        <w:r>
          <w:rPr>
            <w:u w:val="single"/>
            <w:color w:val="0000FF"/>
            <w:rStyle w:val="Hyperlink"/>
          </w:rPr>
          <w:t>https://www.cnbc.com/2023/09/12/warren-buffett-says-tariffs-are-an-act-of-war.html</w:t>
        </w:r>
      </w:hyperlink>
      <w:r>
        <w:t xml:space="preserve"> - This article reports on Buffett's views regarding tariffs, including his description of them as 'an act of war' and their potential economic impacts.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vesting.com/academy/trading/warren-buffett-investment-strategy-rules-fortune/" TargetMode="External"/><Relationship Id="rId12" Type="http://schemas.openxmlformats.org/officeDocument/2006/relationships/hyperlink" Target="https://www.bankrate.com/investing/warren-buffett-profile/" TargetMode="External"/><Relationship Id="rId13" Type="http://schemas.openxmlformats.org/officeDocument/2006/relationships/hyperlink" Target="https://www.youtube.com/watch?v=d18fZK_D1lw" TargetMode="External"/><Relationship Id="rId14" Type="http://schemas.openxmlformats.org/officeDocument/2006/relationships/hyperlink" Target="https://www.investopedia.com/articles/investing/022415/warren-buffett-berkshire-hathaway-performance.asp" TargetMode="External"/><Relationship Id="rId15" Type="http://schemas.openxmlformats.org/officeDocument/2006/relationships/hyperlink" Target="https://www.cnbc.com/2023/09/12/warren-buffett-says-tariffs-are-an-act-of-w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