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government to announce significant spending cuts amid £15 billion financial gap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concerning financial forecast, the UK government is set to announce significant state spending cuts in tomorrow's Spring Statement, as Chancellor Rachel Reeves confronts a staggering £15 billion gap in public finances. The Chancellor will aim to stabilise the financial situation, which has deteriorated significantly since last autumn's Budget where projections were more optimistic.</w:t>
      </w:r>
    </w:p>
    <w:p>
      <w:r>
        <w:t>At that time, Reeves anticipated having a surplus of £10 billion but has since been met with challenges that severely impacted business confidence and economic growth, notably a £25 billion increase in employers’ National Insurance contributions. This development has led to a drastic rise in government borrowing costs and resulted in a deficit of approximately £5 billion, as revealed by The Mail on Sunday.</w:t>
      </w:r>
    </w:p>
    <w:p>
      <w:r>
        <w:t>In her attempts to manage this fiscal crisis, Reeves has ruled out further tax increases, at least for the immediate future. She attributes part of the precarious situation to shifts in the global landscape, particularly citing confusion stemming from former President Donald Trump's policies on tariffs. However, critics argue that the UK economy was already navigating turbulence long before these shifts occurred.</w:t>
      </w:r>
    </w:p>
    <w:p>
      <w:r>
        <w:t>Bloomberg's analysis indicates that the shortfall in public finances could potentially be much larger than the currently acknowledged figure. Experts there suggest a possible £45 billion discrepancy, three times what the Office for Budget Responsibility (OBR) may forecast. This revelation puts added pressure on Reeves as she grapples with the implications of overly optimistic economic growth estimates that the OBR has previously provided.</w:t>
      </w:r>
    </w:p>
    <w:p>
      <w:r>
        <w:t>The OBR's calculations, which have grown increasingly significant in shaping economic policies, rely on optimistic projections for productivity growth in the coming years. Currently, productivity growth is stalling, with output per hour worked showing minimal progression due to insufficient investment in both public and private sectors. The decline in productivity growth, which has averaged around a third of the levels seen pre-financial crisis, raises concerns about the government's ability to raise tax revenues needed to support public services.</w:t>
      </w:r>
    </w:p>
    <w:p>
      <w:r>
        <w:t>Reeves faces scrutiny as she attempts to uphold purported 'ironclad' fiscal rules that mandate day-to-day spending be covered by tax receipts rather than borrowing. Should productivity growth not meet the optimistic projections, the fiscal situation could become even more dire, leading to potential further tax increases to offset the financial shortfall.</w:t>
      </w:r>
    </w:p>
    <w:p>
      <w:r>
        <w:t>Bank of England governor Andrew Bailey has expressed his concerns over the long-term growth trajectory, highlighting that the UK’s economic expansion has slowed markedly over the past 15 years. Notable contributors to this slowdown, he stated, include an ageing population and the effective end of increased female workforce participation. Bailey also noted that significant technological advancements, perhaps including artificial intelligence, would be necessary to restore growth to pre-crisis levels.</w:t>
      </w:r>
    </w:p>
    <w:p>
      <w:r>
        <w:t>As the economy remains vulnerable, further analysis from experts at investment banks like Investec indicates that the outlook is clouded by unreliable data and the ongoing threat of tariffs. They observed that if present productivity growth rates continue, the economy could fall substantially short of government expectations by 2029.</w:t>
      </w:r>
    </w:p>
    <w:p>
      <w:r>
        <w:t>In the lead-up to the Spring Statement, discussions among economists also suggest that the government must work diligently to convince the OBR of any potential savings from automation and AI. The anticipated outcomes from these discussions will be crucial as further adjustments to the government’s fiscal agenda are likely needed before the autumn budget.</w:t>
      </w:r>
    </w:p>
    <w:p>
      <w:r>
        <w:t>With the spectre of more significant financial challenges looming, economists have noted that the margins within which the UK government operates are increasingly strained. James Smith from ING investment bank stressed that while cost-cutting measures can be employed, they will ultimately reach a limit. Barring any unexpected surge in growth, additional tax increases may soon become unavoidable.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https://moneyweek.com/economy/live/rachel-reeves-spring-statement</w:t>
        </w:r>
      </w:hyperlink>
      <w:r>
        <w:t xml:space="preserve"> - This URL supports the claim that Chancellor Rachel Reeves is expected to announce significant spending cuts in her Spring Statement to manage the UK's financial situation.</w:t>
      </w:r>
    </w:p>
    <w:p>
      <w:pPr>
        <w:pStyle w:val="ListBullet"/>
      </w:pPr>
      <w:hyperlink r:id="rId12">
        <w:r>
          <w:rPr>
            <w:u w:val="single"/>
            <w:color w:val="0000FF"/>
            <w:rStyle w:val="Hyperlink"/>
          </w:rPr>
          <w:t>https://portfolio-adviser.com/spring-statement-2025-what-to-expect-from-the-chancellors-speech/</w:t>
        </w:r>
      </w:hyperlink>
      <w:r>
        <w:t xml:space="preserve"> - This article highlights the focus on spending cuts and the impact of geopolitical uncertainties, such as President Trump's trade tariffs, on the UK's economic outlook.</w:t>
      </w:r>
    </w:p>
    <w:p>
      <w:pPr>
        <w:pStyle w:val="ListBullet"/>
      </w:pPr>
      <w:hyperlink r:id="rId13">
        <w:r>
          <w:rPr>
            <w:u w:val="single"/>
            <w:color w:val="0000FF"/>
            <w:rStyle w:val="Hyperlink"/>
          </w:rPr>
          <w:t>https://www.independent.co.uk/news/uk/politics/budget-2025-reeves-spring-statement-latest-news-b2721054.html</w:t>
        </w:r>
      </w:hyperlink>
      <w:r>
        <w:t xml:space="preserve"> - This news piece confirms the public's pessimism about the economy and provides insight into Chancellor Reeves' plans for addressing these issues.</w:t>
      </w:r>
    </w:p>
    <w:p>
      <w:pPr>
        <w:pStyle w:val="ListBullet"/>
      </w:pPr>
      <w:hyperlink r:id="rId14">
        <w:r>
          <w:rPr>
            <w:u w:val="single"/>
            <w:color w:val="0000FF"/>
            <w:rStyle w:val="Hyperlink"/>
          </w:rPr>
          <w:t>https://www.bloomberg.com Amphibious content Bloomberg</w:t>
        </w:r>
      </w:hyperlink>
      <w:r>
        <w:t xml:space="preserve"> - Bloomberg's analysis suggests a larger shortfall in public finances than acknowledged, which could pressurise the government's fiscal management.</w:t>
      </w:r>
    </w:p>
    <w:p>
      <w:pPr>
        <w:pStyle w:val="ListBullet"/>
      </w:pPr>
      <w:hyperlink r:id="rId15">
        <w:r>
          <w:rPr>
            <w:u w:val="single"/>
            <w:color w:val="0000FF"/>
            <w:rStyle w:val="Hyperlink"/>
          </w:rPr>
          <w:t>https://www.bankofengland.co.uk/monetary-policy-summary-and-minutes/2025</w:t>
        </w:r>
      </w:hyperlink>
      <w:r>
        <w:t xml:space="preserve"> - The Bank of England's analysis on economic growth, mentioning concerns over productivity and the impact of demographic changes.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oneyweek.com/economy/live/rachel-reeves-spring-statement" TargetMode="External"/><Relationship Id="rId12" Type="http://schemas.openxmlformats.org/officeDocument/2006/relationships/hyperlink" Target="https://portfolio-adviser.com/spring-statement-2025-what-to-expect-from-the-chancellors-speech/" TargetMode="External"/><Relationship Id="rId13" Type="http://schemas.openxmlformats.org/officeDocument/2006/relationships/hyperlink" Target="https://www.independent.co.uk/news/uk/politics/budget-2025-reeves-spring-statement-latest-news-b2721054.html" TargetMode="External"/><Relationship Id="rId14" Type="http://schemas.openxmlformats.org/officeDocument/2006/relationships/hyperlink" Target="https://www.bloomberg.com Amphibious content Bloomberg" TargetMode="External"/><Relationship Id="rId15" Type="http://schemas.openxmlformats.org/officeDocument/2006/relationships/hyperlink" Target="https://www.bankofengland.co.uk/monetary-policy-summary-and-minutes/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