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Poundland store in Broadstairs to close after under three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Poundland store located in Broadstairs, Kent, is set to close its doors permanently at the end of June, less than three years after it first opened in September 2022. The discount retailer, situated in Broadstairs High Street between The Crown of Broadstairs pub and an Iceland supermarket, took over the premises that had previously housed a Tesco Metro.</w:t>
      </w:r>
    </w:p>
    <w:p>
      <w:r>
        <w:t>The closure has been attributed to the retailer's inability to secure a long-term lease for the property, which has prompted a spokesperson for Poundland to express their understanding of the disappointment this news brings to both customers and colleagues. The spokesperson noted, “Whenever we close a store in circumstances like these, we do all we can to look for other opportunities for colleagues, and that work is now underway, and we hope to be able to accommodate colleagues at nearby stores.”</w:t>
      </w:r>
    </w:p>
    <w:p>
      <w:r>
        <w:t>Customers have been thanked for their support, with assurance that the store will continue to operate for the next three months before permanently closing. The spokesperson also mentioned the chain's plans to welcome these customers at nearby locations, specifically at Westwood Cross Retail Park, Margate High Street, and Ramsgate High Street.</w:t>
      </w:r>
    </w:p>
    <w:p>
      <w:r>
        <w:t>The closure is occurring amid broader concerns within the discount retail sector. Reports indicate that Poundland's parent company, Pepco, has engaged advisory firm Teneo to facilitate the sale of the brand. This decision comes in light of the increasingly challenging conditions for operating in the UK market, which has been exacerbated by recent tax measures introduced by Labour MP Rachel Reeves. There is anxiety regarding the potential ramifications of the sale, with over 800 Poundland stores across Britain potentially at risk of closure during this transition.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https://www.gbnews.com/money/store-closures-poundland-sale-retail</w:t>
        </w:r>
      </w:hyperlink>
      <w:r>
        <w:t xml:space="preserve"> - This article explains how Poundland's parent company, Pepco Group, is exploring strategic options, including a potential sale, due to challenging UK retail conditions, which could impact hundreds of stores.</w:t>
      </w:r>
    </w:p>
    <w:p>
      <w:pPr>
        <w:pStyle w:val="ListBullet"/>
      </w:pPr>
      <w:hyperlink r:id="rId10">
        <w:r>
          <w:rPr>
            <w:u w:val="single"/>
            <w:color w:val="0000FF"/>
            <w:rStyle w:val="Hyperlink"/>
          </w:rPr>
          <w:t>https://www.noahwire.com</w:t>
        </w:r>
      </w:hyperlink>
      <w:r>
        <w:t xml:space="preserve"> - This could potentially provide more detail about Poundland's store closures, but specifics are not available from this URL alone. It might serve as a source for initial reports on store closures.</w:t>
      </w:r>
    </w:p>
    <w:p>
      <w:pPr>
        <w:pStyle w:val="ListBullet"/>
      </w:pPr>
      <w:hyperlink r:id="rId12">
        <w:r>
          <w:rPr>
            <w:u w:val="single"/>
            <w:color w:val="0000FF"/>
            <w:rStyle w:val="Hyperlink"/>
          </w:rPr>
          <w:t>https://theisleofthanetnews.com/2025/02/17/works-begin-on-totally-unnecessary-pavement-build-out-scheme-in-broadstairs-high-street/</w:t>
        </w:r>
      </w:hyperlink>
      <w:r>
        <w:t xml:space="preserve"> - While not directly related to Poundland, this article gives context to Broadstairs High Street, where the Poundland store is located, discussing ongoing infrastructure projects.</w:t>
      </w:r>
    </w:p>
    <w:p>
      <w:pPr>
        <w:pStyle w:val="ListBullet"/>
      </w:pPr>
      <w:hyperlink r:id="rId13">
        <w:r>
          <w:rPr>
            <w:u w:val="single"/>
            <w:color w:val="0000FF"/>
            <w:rStyle w:val="Hyperlink"/>
          </w:rPr>
          <w:t>https://www.timeout.com/uk/news/full-list-of-uk-high-street-closures-confirmed-in-2025-from-co-op-to-wh-smith-010325</w:t>
        </w:r>
      </w:hyperlink>
      <w:r>
        <w:t xml:space="preserve"> - This article provides a broader perspective on high street closures in 2025, showing that Poundland's challenges are part of a larger trend affecting many retailers.</w:t>
      </w:r>
    </w:p>
    <w:p>
      <w:pPr>
        <w:pStyle w:val="ListBullet"/>
      </w:pPr>
      <w:hyperlink r:id="rId14">
        <w:r>
          <w:rPr>
            <w:u w:val="single"/>
            <w:color w:val="0000FF"/>
            <w:rStyle w:val="Hyperlink"/>
          </w:rPr>
          <w:t>https://en.wikipedia.org/wiki/Poundland</w:t>
        </w:r>
      </w:hyperlink>
      <w:r>
        <w:t xml:space="preserve"> - This Wikipedia page can provide historical and operational context about Poundland, including its founding, expansion, and current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store-closures-poundland-sale-retail" TargetMode="External"/><Relationship Id="rId12" Type="http://schemas.openxmlformats.org/officeDocument/2006/relationships/hyperlink" Target="https://theisleofthanetnews.com/2025/02/17/works-begin-on-totally-unnecessary-pavement-build-out-scheme-in-broadstairs-high-street/" TargetMode="External"/><Relationship Id="rId13" Type="http://schemas.openxmlformats.org/officeDocument/2006/relationships/hyperlink" Target="https://www.timeout.com/uk/news/full-list-of-uk-high-street-closures-confirmed-in-2025-from-co-op-to-wh-smith-010325" TargetMode="External"/><Relationship Id="rId14" Type="http://schemas.openxmlformats.org/officeDocument/2006/relationships/hyperlink" Target="https://en.wikipedia.org/wiki/Pound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