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volatility: Pi Network struggles while XYZVerse gains traction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landscape is currently experiencing significant volatility, exemplified by the recent crisis surrounding the Pi Network and the contrasting momentum of emerging digital assets like XYZVerse.</w:t>
      </w:r>
    </w:p>
    <w:p>
      <w:r>
        <w:t>The Pi Network's primary cryptocurrency, Pi Coin, has been caught in a downward trend, with its price plummeting by 15% to $0.55 amid growing concerns about the token's oversupply and the community's dissatisfaction with prolonged delays in exchange listings. This decline represents a staggering 77% loss in value from its peak of $2.98 recorded in February. A considerable surge in trading volume, rising by 60% to approximately $477 million, underscores the selling pressure faced by Pi Coin, as over 375 million tokens entered exchanges. Analysts predict that this trend could lead to a potential price drop to $0.30 if the oversupply continues unabated.</w:t>
      </w:r>
    </w:p>
    <w:p>
      <w:r>
        <w:t>The Pi Network community has voiced frustrations regarding the lack of transparency about the tokenomics and the unmet expectations regarding major exchange listings. Speculation regarding a possible listing on Coinbase, although generating some optimism, has yet to produce concrete results; thus, community trust continues to wane. “Users are preparing to leave the ecosystem in favour of other projects if the Pi Core Team does not take decisive action,” analysts warn, stressing the importance of addressing supply issues to stabilise prices.</w:t>
      </w:r>
    </w:p>
    <w:p>
      <w:r>
        <w:t>Market indicators such as the Relative Strength Index (RSI) signal an oversold condition for Pi Coin, yet there remains an absence of bullish catalysts. Additionally, the interplay of key technical indicators is presenting challenges, with the recent "death cross" pattern suggesting continued negative momentum. As of now, experts recommend that the Pi Core Team consider burning a significant number of tokens to curb inflation and restore confidence within the investor community.</w:t>
      </w:r>
    </w:p>
    <w:p>
      <w:r>
        <w:t>In stark contrast, the crypto market is witnessing substantial interest in XYZVerse, a new entry in the meme coin space, particularly following a major acquisition of 220 million Dogecoin (DOGE). XYZVerse has positioned itself as a strong contender in the market, leveraging partnerships with sports icons and influencers to expand its reach beyond traditional crypto audiences. The ongoing interest in lower-cap meme coins has created favourable conditions for XYZVerse, fostering anticipation for significant growth.</w:t>
      </w:r>
    </w:p>
    <w:p>
      <w:r>
        <w:t>XYZVerse's attractiveness stems from its deflationary tokenomics, which include a mechanism for burning 17.13% of tokens to create scarcity and enhance long-term value. The project's presale price of $0.003333 is drawing early investors, with projections suggesting a post-presale target of $0.10, indicating a potential 30x increase. Analysts cite that strategic exchange listings and community engagement will be critical to achieving these ambitious goals.</w:t>
      </w:r>
    </w:p>
    <w:p>
      <w:r>
        <w:t>Meanwhile, Dogecoin itself has experienced fluctuations, reflecting a notable 11.22% decline over the past week and a 29.40% drop over the month. Despite these challenges, its long-term gain of 60.93% over the previous six months positions it as a resilient asset. Current technical indicators for Dogecoin suggest neutrality, with the RSI at 44.97 and a low stochastic oscillator reading of 8.82 hinting at potential overselling.</w:t>
      </w:r>
    </w:p>
    <w:p>
      <w:r>
        <w:t>Analysts have identified key resistance levels for Dogecoin that need to be breached to stimulate upward movement towards an ambitious target of $0.65. Achieving this goal will depend on various factors, including renewed interest from retail investors, increased utility beyond its meme coin status, and favourable market conditions.</w:t>
      </w:r>
    </w:p>
    <w:p>
      <w:r>
        <w:t>As the landscape shifts, the confluence of these narratives surrounding Pi Network, Dogecoin, and XYZVerse is indicative of the dynamic and often unpredictable nature of the cryptocurrency market. The movements of significant investors, or "whales," and the evolving engagement of retail investors will continue to shape the trajectories of these and other digital assets. The coming months are poised to be crucial for all players involved in this market, as they navigate the challenges and opportunities presented by this rapidly changing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https://www.cointribune.com/en/the-pi-network-cryptocurrency-continues-to-collapse-despite-the-good-news/</w:t>
        </w:r>
      </w:hyperlink>
      <w:r>
        <w:t xml:space="preserve"> - This article supports the claim that Pi Network's cryptocurrency has been in decline, with significant losses in value due to a lack of confidence and market dynamics. It highlights challenges such as oversupply and controversies affecting investor trust.</w:t>
      </w:r>
    </w:p>
    <w:p>
      <w:pPr>
        <w:pStyle w:val="ListBullet"/>
      </w:pPr>
      <w:hyperlink r:id="rId12">
        <w:r>
          <w:rPr>
            <w:u w:val="single"/>
            <w:color w:val="0000FF"/>
            <w:rStyle w:val="Hyperlink"/>
          </w:rPr>
          <w:t>https://99bitcoins.com/news/pi-network-price-analysis-2025-understanding-the-decline-and-whats-next/</w:t>
        </w:r>
      </w:hyperlink>
      <w:r>
        <w:t xml:space="preserve"> - The article provides an analysis of Pi Network's price decline, emphasizing issues like investor sentiment, exclusion from major exchange listings, and the need for transparency and utility to stabilize prices. It discusses the technical indicators signaling ongoing bearish trends.</w:t>
      </w:r>
    </w:p>
    <w:p>
      <w:pPr>
        <w:pStyle w:val="ListBullet"/>
      </w:pPr>
      <w:hyperlink r:id="rId13">
        <w:r>
          <w:rPr>
            <w:u w:val="single"/>
            <w:color w:val="0000FF"/>
            <w:rStyle w:val="Hyperlink"/>
          </w:rPr>
          <w:t>https://coinfomania.com/pi-network-hits-all-time-low-will-april-11-spark-a-pi-coin-price-surge/</w:t>
        </w:r>
      </w:hyperlink>
      <w:r>
        <w:t xml:space="preserve"> - This piece covers Pi Network's recent all-time low and the impact of token unlocking on the market, highlighting the challenges faced by the project due to oversupply and the community's dissatisfaction with the current state of affairs.</w:t>
      </w:r>
    </w:p>
    <w:p>
      <w:pPr>
        <w:pStyle w:val="ListBullet"/>
      </w:pPr>
      <w:hyperlink r:id="rId14">
        <w:r>
          <w:rPr>
            <w:u w:val="single"/>
            <w:color w:val="0000FF"/>
            <w:rStyle w:val="Hyperlink"/>
          </w:rPr>
          <w:t>https://www.dogecoin.com/</w:t>
        </w:r>
      </w:hyperlink>
      <w:r>
        <w:t xml:space="preserve"> - Dogecoin's official website can provide insights into its recent fluctuations and long-term performance, helping to understand its resilience in the cryptocurrency market despite recent declines.</w:t>
      </w:r>
    </w:p>
    <w:p>
      <w:pPr>
        <w:pStyle w:val="ListBullet"/>
      </w:pPr>
      <w:hyperlink r:id="rId15">
        <w:r>
          <w:rPr>
            <w:u w:val="single"/>
            <w:color w:val="0000FF"/>
            <w:rStyle w:val="Hyperlink"/>
          </w:rPr>
          <w:t>https://www.coingecko.com/en/coins/dogecoin</w:t>
        </w:r>
      </w:hyperlink>
      <w:r>
        <w:t xml:space="preserve"> - Coingecko provides detailed market data on Dogecoin, including its price movements and technical indicators, which support the claims of its market fluctuations and long-term gains.</w:t>
      </w:r>
    </w:p>
    <w:p>
      <w:pPr>
        <w:pStyle w:val="ListBullet"/>
      </w:pPr>
      <w:hyperlink r:id="rId16">
        <w:r>
          <w:rPr>
            <w:u w:val="single"/>
            <w:color w:val="0000FF"/>
            <w:rStyle w:val="Hyperlink"/>
          </w:rPr>
          <w:t>https://coinmarketcap.com/currencies/dogecoin/</w:t>
        </w:r>
      </w:hyperlink>
      <w:r>
        <w:t xml:space="preserve"> - CoinMarketCap offers real-time data on Dogecoin's market performance, including price charts and trading volumes, which can be used to verify its market dynamics and resilience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tribune.com/en/the-pi-network-cryptocurrency-continues-to-collapse-despite-the-good-news/" TargetMode="External"/><Relationship Id="rId12" Type="http://schemas.openxmlformats.org/officeDocument/2006/relationships/hyperlink" Target="https://99bitcoins.com/news/pi-network-price-analysis-2025-understanding-the-decline-and-whats-next/" TargetMode="External"/><Relationship Id="rId13" Type="http://schemas.openxmlformats.org/officeDocument/2006/relationships/hyperlink" Target="https://coinfomania.com/pi-network-hits-all-time-low-will-april-11-spark-a-pi-coin-price-surge/" TargetMode="External"/><Relationship Id="rId14" Type="http://schemas.openxmlformats.org/officeDocument/2006/relationships/hyperlink" Target="https://www.dogecoin.com/" TargetMode="External"/><Relationship Id="rId15" Type="http://schemas.openxmlformats.org/officeDocument/2006/relationships/hyperlink" Target="https://www.coingecko.com/en/coins/dogecoin" TargetMode="External"/><Relationship Id="rId16" Type="http://schemas.openxmlformats.org/officeDocument/2006/relationships/hyperlink" Target="https://coinmarketcap.com/currencies/doge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