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Reconsidering the traditional gap year in today's economic climate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traditional concept of a gap year, which has long been viewed as an opportunity for personal development and exploration before embarking on university education, is increasingly being questioned by experts. Economic pressures and the evolving job market have made it essential for young individuals to reconsider this popular hiatus from formal education, as further details emerge from Owen O'Neill, the Founder of Uni Compare.</w:t>
      </w:r>
    </w:p>
    <w:p>
      <w:r>
        <w:t>O’Neill highlighted the shifting educational and economic landscape during discussions about the relevance of gap years today. He commented, “What worked for previous generations simply doesn't align with today's economic and educational realities.” The notion that a year spent away from academia is beneficial is now under scrutiny, as it may come at a significant cost to young individuals.</w:t>
      </w:r>
    </w:p>
    <w:p>
      <w:r>
        <w:t>Recent studies indicate that the financial implications of taking a gap year extend beyond the immediate expenses of travel and living. O’Neill elaborated, “When you calculate the true cost of a gap year now, you need to include lost potential earnings, delayed career advancement, and a year's worth of inflation eating away at your savings.” As living costs surge faster than wages, many young people find it increasingly difficult to justify the expense associated with taking time off from their studies.</w:t>
      </w:r>
    </w:p>
    <w:p>
      <w:r>
        <w:t>The economic stakes are considerable; research shows that university graduates earn on average £10,000 more annually than those without a degree. Delaying entry into the workforce for a year can mean substantial income and missed opportunities for promotions and raises, as outlined by O’Neill: “Many hiring managers now see gap years as a potential red flag rather than a selling point.” Employers are shifting towards preferring consistent commitment in candidates, who are increasingly expected to demonstrate dedication right from the onset of their careers.</w:t>
      </w:r>
    </w:p>
    <w:p>
      <w:r>
        <w:t>The impact on academic performance also cannot be ignored. Many students returning from gap years experience difficulties in readjusting to the rigour of academic life, as O'Neill explained, “The academic brain is like a muscle - when you stop using it, getting back to peak performance takes time.” The existing educational continuity, essential for maintaining academic skills, is disrupted, placing returning students at a comparative disadvantage.</w:t>
      </w:r>
    </w:p>
    <w:p>
      <w:r>
        <w:t>Moreover, the onset of tighter immigration policies post-Brexit has complicated traditional gap year plans that often included working abroad. O'Neill stated, “Many countries have tightened their immigration policies, making the classic ‘work your way around the world’ gap year model much harder to achieve.” Alongside heightened travel costs, this has left many young people without the financial means for international gap year experiences.</w:t>
      </w:r>
    </w:p>
    <w:p>
      <w:r>
        <w:t>Compounding these challenges is the rapid advancement of technology and its implications in the job market. Tasks across various entry-level positions are becoming automated, leading O’Neill to assert, “The longer you wait to enter the workforce, the more likely you'll find that the introductory position you were targeting has been partially automated or requires technical skills you haven't yet acquired.” As such, developing specialised skills has gained precedence over general experiences often associated with travel.</w:t>
      </w:r>
    </w:p>
    <w:p>
      <w:r>
        <w:t>Despite the drawbacks associated with traditional gap years, the attributes they were historically thought to confer—such as personal development and real-world experience—are still valued. O'Neill suggests alternatives that can harness these benefits without deferring educational pursuits: “Consider summer internships, semester abroad programs, or service-learning courses that provide real-world experience without delaying your education.”</w:t>
      </w:r>
    </w:p>
    <w:p>
      <w:r>
        <w:t>Other pathways for experience while pursuing studies may include part-time work relevant to students' career interests, weekend volunteering, or engaging in online courses designed to enhance practical skills.</w:t>
      </w:r>
    </w:p>
    <w:p>
      <w:r>
        <w:t>In summation, Owen O'Neill posits that while the traditional gap year may not suit contemporary circumstances, it can be reimagined to better serve today's students. He stated, “Instead of abandoning the concept entirely, I recommend reimagining what a gap experience could look like... Purposeful engagement is far more valuable than simply taking time out.” As young individuals navigate these complexities, careful planning and clear objectives can ensure that their experiences contribute positively to their future aspirations.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https://www.gapyearassociation.org/2024/03/31/7-gap-year-trends-to-know-in-2024/</w:t>
        </w:r>
      </w:hyperlink>
      <w:r>
        <w:t xml:space="preserve"> - This article discusses recent trends in gap years, including increased awareness and shifting purposes, which aligns with the evolution in how gap years are perceived. It also touches on the challenges that students face when deciding to take a gap year.</w:t>
      </w:r>
    </w:p>
    <w:p>
      <w:pPr>
        <w:pStyle w:val="ListBullet"/>
      </w:pPr>
      <w:hyperlink r:id="rId12">
        <w:r>
          <w:rPr>
            <w:u w:val="single"/>
            <w:color w:val="0000FF"/>
            <w:rStyle w:val="Hyperlink"/>
          </w:rPr>
          <w:t>https://www.teachingabroaddirect.co.uk/blog/gap-year-statistics-uk</w:t>
        </w:r>
      </w:hyperlink>
      <w:r>
        <w:t xml:space="preserve"> - This resource provides statistics on gap years in the UK, highlighting trends like the number of students taking gap years and their activities during this period. It supports claims about the financial implications and participatory numbers.</w:t>
      </w:r>
    </w:p>
    <w:p>
      <w:pPr>
        <w:pStyle w:val="ListBullet"/>
      </w:pPr>
      <w:hyperlink r:id="rId13">
        <w:r>
          <w:rPr>
            <w:u w:val="single"/>
            <w:color w:val="0000FF"/>
            <w:rStyle w:val="Hyperlink"/>
          </w:rPr>
          <w:t>https://blog.nols.edu/what-gap-year-statistics-tell-us</w:t>
        </w:r>
      </w:hyperlink>
      <w:r>
        <w:t xml:space="preserve"> - This article explores the benefits of gap years on academic performance and career outcomes, providing insights into how gap years have historically been viewed as beneficial for personal growth and academic success.</w:t>
      </w:r>
    </w:p>
    <w:p>
      <w:pPr>
        <w:pStyle w:val="ListBullet"/>
      </w:pPr>
      <w:hyperlink r:id="rId14">
        <w:r>
          <w:rPr>
            <w:u w:val="single"/>
            <w:color w:val="0000FF"/>
            <w:rStyle w:val="Hyperlink"/>
          </w:rPr>
          <w:t>https://www.gov.uk/foreign-travel-advice</w:t>
        </w:r>
      </w:hyperlink>
      <w:r>
        <w:t xml:space="preserve"> - Although not directly related, this government resource could provide context on travel restrictions and advisories that might affect gap year plans, especially concerning working abroad or international travel.</w:t>
      </w:r>
    </w:p>
    <w:p>
      <w:pPr>
        <w:pStyle w:val="ListBullet"/>
      </w:pPr>
      <w:hyperlink r:id="rId15">
        <w:r>
          <w:rPr>
            <w:u w:val="single"/>
            <w:color w:val="0000FF"/>
            <w:rStyle w:val="Hyperlink"/>
          </w:rPr>
          <w:t>https://www.ons.gov.uk/employmentandlabourmarket/peopleinwork/earningsandworkinghours/bulletins/annualsurveyofhoursandearnings/2022</w:t>
        </w:r>
      </w:hyperlink>
      <w:r>
        <w:t xml:space="preserve"> - This UK Office for National Statistics (ONS) resource provides data on earnings and employment trends, which can be used to illustrate the economic stakes of delaying entry into the workforce, such as lost earnings and career advancement.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apyearassociation.org/2024/03/31/7-gap-year-trends-to-know-in-2024/" TargetMode="External"/><Relationship Id="rId12" Type="http://schemas.openxmlformats.org/officeDocument/2006/relationships/hyperlink" Target="https://www.teachingabroaddirect.co.uk/blog/gap-year-statistics-uk" TargetMode="External"/><Relationship Id="rId13" Type="http://schemas.openxmlformats.org/officeDocument/2006/relationships/hyperlink" Target="https://blog.nols.edu/what-gap-year-statistics-tell-us" TargetMode="External"/><Relationship Id="rId14" Type="http://schemas.openxmlformats.org/officeDocument/2006/relationships/hyperlink" Target="https://www.gov.uk/foreign-travel-advice" TargetMode="External"/><Relationship Id="rId15" Type="http://schemas.openxmlformats.org/officeDocument/2006/relationships/hyperlink" Target="https://www.ons.gov.uk/employmentandlabourmarket/peopleinwork/earningsandworkinghours/bulletins/annualsurveyofhoursandearning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