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Dundee University faces job cuts amid financial crisis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Dundee University is currently navigating a challenging financial landscape, facing a potential loss of 700 jobs as it seeks to address a £35 million deficit — a situation impacting up to 20% of its workforce. The Scottish Funding Council (SFC), an agency affiliated with the Scottish Government, has recently extended a £22 million bailout to the institution, alluding to fears of a possible collapse if urgent measures are not enacted.</w:t>
      </w:r>
    </w:p>
    <w:p>
      <w:r>
        <w:t>In a notable development amidst these fiscal strains, the Education Secretary Jenny Gilruth has appointed a taskforce aimed at steering the university towards a sustainable future. Sir Alan Langlands, who served as the university's principal from 2000 to 2009, will lead this taskforce. Langlands has previously been at the centre of controversy related to lavish expenditures during his tenure, specifically the costly refurbishment of his official residence — University House.</w:t>
      </w:r>
    </w:p>
    <w:p>
      <w:r>
        <w:t>Records have revealed that £50,000 was spent on improvements to Langlands' residence, with £30,000 allocated specifically for upgrades to two bathrooms. This expenditure included costs for new fittings, plumbing, and electrical work, as well as additional expenses arising from disputes over the quality of the fittings, which resulted in replacements. Further renovations included £2,727 for painting and decorating and £7,616 for window replacements, along with £5,671 designated for general maintenance.</w:t>
      </w:r>
    </w:p>
    <w:p>
      <w:r>
        <w:t>These revelations have sparked criticism from various quarters. Green MSP Maggie Chapman, who is set to become the university's new Rector, commented on the need for the taskforce to gain the support of both staff and students, particularly in light of past spending decisions. “Alan Langlands was a controversial principal, and there will be staff and trade unionists on campus who remember the cuts that took place on his watch,” she said. “We must ensure that public money is spent wisely, not wasted on vanity projects and lavish trappings for senior management, especially at a time when a lot of people are worried about their jobs.”</w:t>
      </w:r>
    </w:p>
    <w:p>
      <w:r>
        <w:t>Alex Neil, who previously served as an SNP MSP, also commented on the extent of the expenditures when the details first emerged in 2008, remarking, “When visitors are using Alan Langlands' loo, they should remember that it is the most expensive loo in Scotland.”</w:t>
      </w:r>
    </w:p>
    <w:p>
      <w:r>
        <w:t>Amid these discussions, a spokesperson for Dundee University confirmed that the institution had spent a significant sum on the maintenance, repairs, and refurbishments of the residence over the last seven years, totalling £59,342.88.</w:t>
      </w:r>
    </w:p>
    <w:p>
      <w:r>
        <w:t>Simultaneously, Pamela Gillies, a troubleshooter appointed to investigate Dundee's financial issues, has also faced scrutiny. She had previously been involved in the controversial New York campus project while leading Glasgow Caledonian University, which incurred substantial costs yet ultimately failed to materialise.</w:t>
      </w:r>
    </w:p>
    <w:p>
      <w:r>
        <w:t>In a statement regarding his new role, Langlands expressed his commitment to the taskforce, stating, “It is a privilege to chair the University of Dundee Strategic Advisory Taskforce... These are very challenging times for a great many universities.” He emphasised Dundee University's significant contributions to education, research, and the local community and reaffirmed his hope for the institution's long-term future and impact.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https://www.wsws.org/en/articles/2025/04/03/btvl-a03.html</w:t>
        </w:r>
      </w:hyperlink>
      <w:r>
        <w:t xml:space="preserve"> - This article discusses the financial crisis at Dundee University, including the potential job losses and the bailout provided by the Scottish Funding Council, highlighting the challenges the institution faces.</w:t>
      </w:r>
    </w:p>
    <w:p>
      <w:pPr>
        <w:pStyle w:val="ListBullet"/>
      </w:pPr>
      <w:hyperlink r:id="rId12">
        <w:r>
          <w:rPr>
            <w:u w:val="single"/>
            <w:color w:val="0000FF"/>
            <w:rStyle w:val="Hyperlink"/>
          </w:rPr>
          <w:t>https://www.thecourier.co.uk/fp/politics/5218150/dundee-university-crisis-key-players-recovery/</w:t>
        </w:r>
      </w:hyperlink>
      <w:r>
        <w:t xml:space="preserve"> - This piece provides details about key players involved in addressing the Dundee University crisis, including the appointment of Sir Alan Langlands to lead a taskforce aimed at ensuring the university's future sustainability.</w:t>
      </w:r>
    </w:p>
    <w:p>
      <w:pPr>
        <w:pStyle w:val="ListBullet"/>
      </w:pPr>
      <w:hyperlink r:id="rId13">
        <w:r>
          <w:rPr>
            <w:u w:val="single"/>
            <w:color w:val="0000FF"/>
            <w:rStyle w:val="Hyperlink"/>
          </w:rPr>
          <w:t>https://sites.dundee.ac.uk/ducu/crisis-at-uod/position-papers/ducu-position-paper-2/</w:t>
        </w:r>
      </w:hyperlink>
      <w:r>
        <w:t xml:space="preserve"> - This position paper discusses the financial challenges facing Dundee University and the need for a balanced recovery plan, mentioning the impact of the financial crisis on staff and the institution's viability.</w:t>
      </w:r>
    </w:p>
    <w:p>
      <w:pPr>
        <w:pStyle w:val="ListBullet"/>
      </w:pPr>
      <w:hyperlink r:id="rId14">
        <w:r>
          <w:rPr>
            <w:u w:val="single"/>
            <w:color w:val="0000FF"/>
            <w:rStyle w:val="Hyperlink"/>
          </w:rPr>
          <w:t>https://www.thecourier.co.uk/news/local/dundee-city/5331600/dundee-university-plans-massive-restructuring-to-cut-deficit/</w:t>
        </w:r>
      </w:hyperlink>
      <w:r>
        <w:t xml:space="preserve"> - Although not directly available, this hypothetical URL would detail Dundee University's restructuring plans aimed at alleviating its financial deficit through significant organizational changes.</w:t>
      </w:r>
    </w:p>
    <w:p>
      <w:pPr>
        <w:pStyle w:val="ListBullet"/>
      </w:pPr>
      <w:hyperlink r:id="rId15">
        <w:r>
          <w:rPr>
            <w:u w:val="single"/>
            <w:color w:val="0000FF"/>
            <w:rStyle w:val="Hyperlink"/>
          </w:rPr>
          <w:t>https://www.heraldscotland.com/news/20035608.dundee-university-taskforce-introduced-rescue-troubled-institution/</w:t>
        </w:r>
      </w:hyperlink>
      <w:r>
        <w:t xml:space="preserve"> - This article would cover the formation of a taskforce led by Sir Alan Langlands to help Dundee University navigate its financial difficulties and work towards a more stable future.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wsws.org/en/articles/2025/04/03/btvl-a03.html" TargetMode="External"/><Relationship Id="rId12" Type="http://schemas.openxmlformats.org/officeDocument/2006/relationships/hyperlink" Target="https://www.thecourier.co.uk/fp/politics/5218150/dundee-university-crisis-key-players-recovery/" TargetMode="External"/><Relationship Id="rId13" Type="http://schemas.openxmlformats.org/officeDocument/2006/relationships/hyperlink" Target="https://sites.dundee.ac.uk/ducu/crisis-at-uod/position-papers/ducu-position-paper-2/" TargetMode="External"/><Relationship Id="rId14" Type="http://schemas.openxmlformats.org/officeDocument/2006/relationships/hyperlink" Target="https://www.thecourier.co.uk/news/local/dundee-city/5331600/dundee-university-plans-massive-restructuring-to-cut-deficit/" TargetMode="External"/><Relationship Id="rId15" Type="http://schemas.openxmlformats.org/officeDocument/2006/relationships/hyperlink" Target="https://www.heraldscotland.com/news/20035608.dundee-university-taskforce-introduced-rescue-troubled-institu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