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Steve Eisman shares insights on the US economy and trade relations amid tariff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Steve Eisman, a prominent hedge fund investor best known for accurately predicting the 2008 financial crisis, shared his insights on the current state of the US economy and trade relations in an exclusive interview with the Daily Mail. His comments followed a significant announcement from President Donald Trump, who decided to put a temporary hold on new global tariff increases just hours before the interview took place.</w:t>
      </w:r>
    </w:p>
    <w:p>
      <w:r>
        <w:t>On Wednesday, Trump introduced a 90-day reduction of tariffs to 10 percent on numerous US trade partners amid escalating tensions over trade policies. This announcement triggered a considerable boost in US stock markets, with the Dow Jones Industrial Average increasing almost 8 percent, the Nasdaq rising by 12 percent, and the S&amp;P 500 experiencing its most significant one-day gain since the financial crisis in 2008.</w:t>
      </w:r>
    </w:p>
    <w:p>
      <w:r>
        <w:t xml:space="preserve">In his discussion with the Daily Mail, Eisman appeared measured in his assessment, stating, "There's two possibilities... He saw the stock market was going down, so he decided to back off. Or he, basically, gave everybody a preview of what he's capable of and now he's going to sit down in a more relaxed environment and negotiate. Maybe, it's a combination of the two." </w:t>
      </w:r>
    </w:p>
    <w:p>
      <w:r>
        <w:t>Eisman emphasised the need for the United States’ trading partners to come to the negotiating table, noting the pivotal role that the US market plays globally. He highlighted that while only 11 percent of the US's gross domestic product (GDP) is derived from exports, the reliance of countries such as China and several major European nations on US consumers is significantly higher. Eisman estimates that exports account for up to 30 percent of China's GDP, affecting negotiations and trade strategies.</w:t>
      </w:r>
    </w:p>
    <w:p>
      <w:r>
        <w:t>He warned that while it seems logical for nations to seek advantageous deals with the Trump administration, political considerations could complicate such diplomacy. "Politicians want to get re-elected," he reflected, indicating that fear of political backlash could lead to irrational decision-making in trade negotiations.</w:t>
      </w:r>
    </w:p>
    <w:p>
      <w:r>
        <w:t>Eisman drew parallels between the current economic landscape and the conditions leading up to the 2008 crisis, arguing that many financial experts today are ignoring the realities of the market in a way reminiscent of past failures. His own experiences during the housing market collapse illustrate this point; he recounted conversations with leading financial analysts who were overly confident in the stability of housing prices, only to watch them plummet dramatically. "It wasn't a law of physics," he stated regarding their assumptions, underscoring his belief that reliance on conventional economic theories can lead to significant oversights.</w:t>
      </w:r>
    </w:p>
    <w:p>
      <w:r>
        <w:t>He articulated his view that the current economic predicament necessitates a reevaluation of policies surrounding free trade and tariffs, suggesting that the decimation of American industries and the subsequent socio-economic crises warrant a corrective measure. Eisman stated, "These tariffs are an attempt, I would say, to right a wrong," reflecting a degree of sympathy for the administration's position, although he acknowledged that not all share this perspective.</w:t>
      </w:r>
    </w:p>
    <w:p>
      <w:r>
        <w:t>Despite recognising the legitimate concerns of market investors regarding volatility, Eisman characterised their reactions as often bordering on hysteria, suggesting that a departure from established economic paradigms creates significant unease. "Nobody likes losing money in the stock market... the most jarring thing that people can ever experience is when their paradigm blows up," he elaborated.</w:t>
      </w:r>
    </w:p>
    <w:p>
      <w:r>
        <w:t>Eisman also noted the human cost of economic decline, recalling the devastation he witnessed in communities left behind by globalization and technological changes. He expressed a deep concern for those impacted, stating, "We didn't just let them down, we let them die," as he outlined his belief that the US government failed in its responsibility to support affected workers.</w:t>
      </w:r>
    </w:p>
    <w:p>
      <w:r>
        <w:t>Looking to the future, Eisman held a pessimistic view regarding the ability of the Trump administration to navigate these complexities successfully. He stated, "Whether the president can pull it off is another question entirely," and concluded with a clear understanding that while addressing the issues of manufacturing and trade is critical, achieving these goals amidst political and economic challenges would be complex.</w:t>
      </w:r>
    </w:p>
    <w:p>
      <w:r>
        <w:t>As the global economic landscape continues to shift, the implications of these tariff changes and trade negotiations remain uncertain, and the responses from both political leaders and market participants will undoubtedly shape the course ahead.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