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internal upheaval as it grapples with AI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Inc. is currently undergoing a period of significant internal upheaval as it struggles to adapt to the rapidly changing artificial intelligence landscape. Known for its historically secretive and methodical approach to product development, the tech giant has found itself facing challenges that have begun to resonate beyond the walls of its headquarters in Cupertino, California.</w:t>
      </w:r>
      <w:r/>
    </w:p>
    <w:p>
      <w:r/>
      <w:r>
        <w:t>Siri, Apple’s once-revolutionary voice assistant, has fallen behind its competitors, including Google Assistant and Amazon’s Alexa, in terms of performance and utility. Reports indicate that the functionality of Siri has not kept pace with the advancements seen in rival products, raising concerns about Apple's capabilities in the AI domain. This decline has prompted internal debates and frustrations that have surfaced in the media, revealing tensions in Apple’s operations.</w:t>
      </w:r>
      <w:r/>
    </w:p>
    <w:p>
      <w:r/>
      <w:r>
        <w:t>Sources familiar with the situation have reported increasing discord within the company as teams wrestle with competing visions for AI initiatives. Insiders have expressed concerns about the urgency to advance AI capabilities clashing with Apple’s commitment to a more measured, quality-driven approach. This tension has led to speculation regarding the leadership of CEO Tim Cook and his direction for the company’s future in AI.</w:t>
      </w:r>
      <w:r/>
    </w:p>
    <w:p>
      <w:r/>
      <w:r>
        <w:t>The broader context of Apple’s struggles reflects industry-wide trends, where other tech giants like Google and Microsoft are also navigating the fast-paced demands of AI innovation. The rush to integrate AI solutions into product offerings has been accompanied by challenges in maintaining quality, performance, and ethical standards. Observers note that while AI promises transformation, it equally requires patience and a strategic outlook—qualities historically associated with Apple’s operations.</w:t>
      </w:r>
      <w:r/>
    </w:p>
    <w:p>
      <w:r/>
      <w:r>
        <w:t>Recent developments suggest a potentially significant cultural shift within Apple. The turmoil surrounding AI may necessitate a reevaluation of the company's technological aspirations against its established values of design excellence and strategic patience. The nature of this internal conflict may signal a need for Apple to recalibrate its objectives and align its public expectations with its internal capacities regarding AI.</w:t>
      </w:r>
      <w:r/>
    </w:p>
    <w:p>
      <w:r/>
      <w:r>
        <w:t>Looking ahead, Apple is faced with pivotal decisions as it seeks to regain its footing in the AI landscape. Experts suggest that the company could benefit from a reassessment of its AI roadmap, potentially adopting a more measured approach to innovation that leverages its strengths, such as user privacy and seamless integration across its product ecosystem. Additionally, strategic partnerships with AI-focused startups may offer fresh insights and capabilities that could bolster Siri’s performance and enhance Apple’s overall approach to AI.</w:t>
      </w:r>
      <w:r/>
    </w:p>
    <w:p>
      <w:r/>
      <w:r>
        <w:t>To address the evident internal strife, it may be essential for Apple to promote open dialogue among teams to foster innovative thinking and maintain cohesion within its ranks. Enhanced communication can help mitigate divisions and cultivate a unified vision for the future of AI within the company.</w:t>
      </w:r>
      <w:r/>
    </w:p>
    <w:p>
      <w:r/>
      <w:r>
        <w:t>As Apple navigates this challenging period, the focal point remains on how it can balance its ambitions in AI while preserving its core values that have defined the brand for years. The path forward is likely to be closely watched by industry observers and consumers alike, who remain keenly interested in how Apple adapts to ensure it remains a leading player in the evolving tech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https://www.patentlyapple.com/2025/04/to-accelerate-ai-driven-sir-development-apples-engineers-are-now-allowed-to-use-third-party-large-language-models-llms.html</w:t>
        </w:r>
      </w:hyperlink>
      <w:r>
        <w:t xml:space="preserve"> - This URL corroborates Apple's struggle with Siri's performance and its shift towards using third-party AI models to improve it, reflecting internal changes and adaptations to AI developments.</w:t>
      </w:r>
      <w:r/>
    </w:p>
    <w:p>
      <w:pPr>
        <w:pStyle w:val="ListNumber"/>
        <w:spacing w:line="240" w:lineRule="auto"/>
        <w:ind w:left="720"/>
      </w:pPr>
      <w:r/>
      <w:hyperlink r:id="rId11">
        <w:r>
          <w:rPr>
            <w:color w:val="0000EE"/>
            <w:u w:val="single"/>
          </w:rPr>
          <w:t>https://vocal.media/history/inside-apple-s-internal-ai-debate-tim-cook-approved-a-significant-ai-investment-in-2023-but-cfo-luca-maestri-criticized-it</w:t>
        </w:r>
      </w:hyperlink>
      <w:r>
        <w:t xml:space="preserve"> - This URL discusses Apple's internal AI debate, highlighting Tim Cook's investment in AI and CFO Luca Maestri's criticism of it, which illustrates the company's tension between innovation and financial prudence in AI.</w:t>
      </w:r>
      <w:r/>
    </w:p>
    <w:p>
      <w:pPr>
        <w:pStyle w:val="ListNumber"/>
        <w:spacing w:line="240" w:lineRule="auto"/>
        <w:ind w:left="720"/>
      </w:pPr>
      <w:r/>
      <w:hyperlink r:id="rId12">
        <w:r>
          <w:rPr>
            <w:color w:val="0000EE"/>
            <w:u w:val="single"/>
          </w:rPr>
          <w:t>https://www.chipstrat.com/p/apples-ai-strategy</w:t>
        </w:r>
      </w:hyperlink>
      <w:r>
        <w:t xml:space="preserve"> - This URL explains Apple's AI strategy, focusing on end-to-end integration and privacy-first principles, which contrasts with cloud-based AI approaches used by competitors.</w:t>
      </w:r>
      <w:r/>
    </w:p>
    <w:p>
      <w:pPr>
        <w:pStyle w:val="ListNumber"/>
        <w:spacing w:line="240" w:lineRule="auto"/>
        <w:ind w:left="720"/>
      </w:pPr>
      <w:r/>
      <w:hyperlink r:id="rId9">
        <w:r>
          <w:rPr>
            <w:color w:val="0000EE"/>
            <w:u w:val="single"/>
          </w:rPr>
          <w:t>https://www.noahwire.com</w:t>
        </w:r>
      </w:hyperlink>
      <w:r>
        <w:t xml:space="preserve"> - This URL serves as a source regarding Apple's internal upheaval and AI challenges, though specific details or corroboration may rely on other articles for full context.</w:t>
      </w:r>
      <w:r/>
    </w:p>
    <w:p>
      <w:pPr>
        <w:pStyle w:val="ListNumber"/>
        <w:spacing w:line="240" w:lineRule="auto"/>
        <w:ind w:left="720"/>
      </w:pPr>
      <w:r/>
      <w:hyperlink r:id="rId13">
        <w:r>
          <w:rPr>
            <w:color w:val="0000EE"/>
            <w:u w:val="single"/>
          </w:rPr>
          <w:t>https://techcrunch.com/tc-mobile</w:t>
        </w:r>
      </w:hyperlink>
      <w:r>
        <w:t xml:space="preserve"> - TechCrunch often covers tech news, including Apple's challenges and strategies in the AI space, providing insights into industry trends and competitor analysis.</w:t>
      </w:r>
      <w:r/>
    </w:p>
    <w:p>
      <w:pPr>
        <w:pStyle w:val="ListNumber"/>
        <w:spacing w:line="240" w:lineRule="auto"/>
        <w:ind w:left="720"/>
      </w:pPr>
      <w:r/>
      <w:hyperlink r:id="rId14">
        <w:r>
          <w:rPr>
            <w:color w:val="0000EE"/>
            <w:u w:val="single"/>
          </w:rPr>
          <w:t>https://www.reuters.com/business/tech-fin</w:t>
        </w:r>
      </w:hyperlink>
      <w:r>
        <w:t xml:space="preserve"> - Reuters provides comprehensive coverage of tech industry developments, including Apple's efforts in AI, offering insights into how Apple competes with other tech giants like Google and Microsoft.</w:t>
      </w:r>
      <w:r/>
    </w:p>
    <w:p>
      <w:pPr>
        <w:pStyle w:val="ListNumber"/>
        <w:spacing w:line="240" w:lineRule="auto"/>
        <w:ind w:left="720"/>
      </w:pPr>
      <w:r/>
      <w:hyperlink r:id="rId15">
        <w:r>
          <w:rPr>
            <w:color w:val="0000EE"/>
            <w:u w:val="single"/>
          </w:rPr>
          <w:t>https://news.google.com/rss/articles/CBMiswFBVV95cUxNeDZDLUlsVk95eEpjTm00NHdxQjdZR280M08tbjh3ZDc2aTFRb3A5anFnWFVJV3BQMjQ3ODdRdHFTa3F4Wm4zNXZfQmhpUGtrTzVyT2hvWHctTG12dl9wRDU0RGdiTW8zOUV3OGltMzdyZjU4eFJYelYtMzFwZkprY0ZDQzNNcmp1LVhUQUlpSXNGdHZoMEVoN0JpZE50YWRJSUx4YjU1bTN6MTZmcU4ybXBG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tentlyapple.com/2025/04/to-accelerate-ai-driven-sir-development-apples-engineers-are-now-allowed-to-use-third-party-large-language-models-llms.html" TargetMode="External"/><Relationship Id="rId11" Type="http://schemas.openxmlformats.org/officeDocument/2006/relationships/hyperlink" Target="https://vocal.media/history/inside-apple-s-internal-ai-debate-tim-cook-approved-a-significant-ai-investment-in-2023-but-cfo-luca-maestri-criticized-it" TargetMode="External"/><Relationship Id="rId12" Type="http://schemas.openxmlformats.org/officeDocument/2006/relationships/hyperlink" Target="https://www.chipstrat.com/p/apples-ai-strategy" TargetMode="External"/><Relationship Id="rId13" Type="http://schemas.openxmlformats.org/officeDocument/2006/relationships/hyperlink" Target="https://techcrunch.com/tc-mobile" TargetMode="External"/><Relationship Id="rId14" Type="http://schemas.openxmlformats.org/officeDocument/2006/relationships/hyperlink" Target="https://www.reuters.com/business/tech-fin" TargetMode="External"/><Relationship Id="rId15" Type="http://schemas.openxmlformats.org/officeDocument/2006/relationships/hyperlink" Target="https://news.google.com/rss/articles/CBMiswFBVV95cUxNeDZDLUlsVk95eEpjTm00NHdxQjdZR280M08tbjh3ZDc2aTFRb3A5anFnWFVJV3BQMjQ3ODdRdHFTa3F4Wm4zNXZfQmhpUGtrTzVyT2hvWHctTG12dl9wRDU0RGdiTW8zOUV3OGltMzdyZjU4eFJYelYtMzFwZkprY0ZDQzNNcmp1LVhUQUlpSXNGdHZoMEVoN0JpZE50YWRJSUx4YjU1bTN6MTZmcU4ybXBG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