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universities seek consulting help amid financial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Universities across the United Kingdom are increasingly seeking assistance from management consultants as they navigate significant financial challenges, with concerns growing about potential institutional collapses. Reports indicate that many universities are faced with job cuts, asset sales, and even mergers, amidst a backdrop of rising operational costs and declining student enrolments.</w:t>
      </w:r>
      <w:r/>
    </w:p>
    <w:p>
      <w:r/>
      <w:r>
        <w:t>Leading consulting firms, including EY and PwC, have expanded their focus to higher education institutions due to a slowdown in other corporate contracts. EY is advising universities such as Kent and Middlesex on strategies for financial sustainability. Meanwhile, PwC has been engaged by the University of Dundee to develop cost-cutting measures following its announcement of over 600 job losses due to a £35 million deficit.</w:t>
      </w:r>
      <w:r/>
    </w:p>
    <w:p>
      <w:r/>
      <w:r>
        <w:t>Members of the UK government are currently working on the development of an insolvency framework specifically for universities. This proposed regime, crafted by the Department for Education (DfE) and the Office for Students (OfS), aims to ensure that students can retrieve their tuition fees should their institution become insolvent.</w:t>
      </w:r>
      <w:r/>
    </w:p>
    <w:p>
      <w:r/>
      <w:r>
        <w:t>Key challenges facing universities include mounting operational expenses, dwindling numbers of international students, and rising staff costs associated with increased national insurance contributions. The University and College Union has reported that nearly half of all universities are planning staff or course reductions, with the potential for up to 10,000 job losses this academic year alone. Data from the Higher Education Statistics Agency reveals a distressing trend: 35 per cent of English universities reported deficits in the 2022-23 period, a significant rise from 13 per cent in 2015-16.</w:t>
      </w:r>
      <w:r/>
    </w:p>
    <w:p>
      <w:r/>
      <w:r>
        <w:t>Susan Lapworth, chief executive of the OfS, expressed concern about the viability of some universities, warning that “the trajectory for a small number of large universities is worrying.” She noted that these institutions must implement significant changes to secure their financial future over the next two to three years. "There are opportunities and there is time for institutions to ensure their future sustainability," she said, but warned that without legislative changes, student protections would be limited in the case of institutional failures.</w:t>
      </w:r>
      <w:r/>
    </w:p>
    <w:p>
      <w:r/>
      <w:r>
        <w:t>According to internal documents from a December meeting of the OfS board, the financial condition of English universities is more precarious than previously anticipated, with an increased risk of sudden market exits. It was noted that a substantial number of universities had failed to file their financial accounts on time in the current academic year, further highlighting concerns within the sector.</w:t>
      </w:r>
      <w:r/>
    </w:p>
    <w:p>
      <w:r/>
      <w:r>
        <w:t>Currently, universities function similarly to charities, ideally generating small surpluses annually. While they have access to public funding, they also depend on heavy borrowing from private banks like Lloyds and Barclays. The restructuring firm Interpath Advisory has indicated that financial instability could lead to a detrimental impact on bank confidence across the sector, potentially triggering capital flight.</w:t>
      </w:r>
      <w:r/>
    </w:p>
    <w:p>
      <w:r/>
      <w:r>
        <w:t>A formal insolvency regime would streamline the process for students to reclaim lost fees and associated costs should a university close unexpectedly. Such a regime could also allow government intervention to keep an institution operational until existing students complete their studies.</w:t>
      </w:r>
      <w:r/>
    </w:p>
    <w:p>
      <w:r/>
      <w:r>
        <w:t>Tensions within the sector stem from years of stagnation in domestic tuition fees, which were pegged at £9,000 annually from 2012 to 2017, with minor increases thereafter. Moreover, universities have reported a decline in enrolments from key international markets, such as China, India, Nigeria, and a drop in EU students following Brexit.</w:t>
      </w:r>
      <w:r/>
    </w:p>
    <w:p>
      <w:r/>
      <w:r>
        <w:t>Operational costs related to property have surged by 35 per cent over the past two years, placing extra pressure on institutions, particularly those with historic buildings. As a result, some universities are contemplating land sales to mitigate expenses. Notably, the University of Kent has listed 240 acres of land near its Canterbury campus for sale, highlighting a potential development site for 2,000 homes, which the university claims addresses local housing needs.</w:t>
      </w:r>
      <w:r/>
    </w:p>
    <w:p>
      <w:r/>
      <w:r>
        <w:t xml:space="preserve">James Clark, managing director at the restructuring firm Interpath, remarked, "I think institutions will be forced into mergers," while also alluding to the necessity for new insolvency legislation. In recent developments, the Scottish Funding Council sanctioned a £22 million aid package for the University of Dundee to facilitate its financial recovery, while the Welsh government allocated £19 million to support maintenance and digital projects in the sector. </w:t>
      </w:r>
      <w:r/>
    </w:p>
    <w:p>
      <w:r/>
      <w:r>
        <w:t>With the DfE planning to unveil its higher education reform strategy later this summer, preparatory efforts are underway across the sector to ensure financial stability. A spokeswoman for Universities UK remarked, "Exceptional measures" are being taken by its members to secure financial health, and specialist advice has become essential for navigating these turbulent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https://theboar.org/2025/01/uk-universities-beset-with-cash-flow-problems/</w:t>
        </w:r>
      </w:hyperlink>
      <w:r>
        <w:t xml:space="preserve"> - This article highlights the financial challenges UK universities face, including rising staff costs, inflation, and declining international recruitment. It supports the claim that universities are experiencing significant financial strain, with many reporting deficits or negative cash flows.</w:t>
      </w:r>
      <w:r/>
    </w:p>
    <w:p>
      <w:pPr>
        <w:pStyle w:val="ListNumber"/>
        <w:spacing w:line="240" w:lineRule="auto"/>
        <w:ind w:left="720"/>
      </w:pPr>
      <w:r/>
      <w:hyperlink r:id="rId11">
        <w:r>
          <w:rPr>
            <w:color w:val="0000EE"/>
            <w:u w:val="single"/>
          </w:rPr>
          <w:t>https://www.timeshighereducation.com/news/uk-universities-face-mounting-cash-flow-problems</w:t>
        </w:r>
      </w:hyperlink>
      <w:r>
        <w:t xml:space="preserve"> - This source provides an analysis of financial challenges in the UK higher education sector, noting that nearly a third of institutions reported deficits and a quarter had negative cash flows. It corroborates the rising financial pressures universities are under due to various factors.</w:t>
      </w:r>
      <w:r/>
    </w:p>
    <w:p>
      <w:pPr>
        <w:pStyle w:val="ListNumber"/>
        <w:spacing w:line="240" w:lineRule="auto"/>
        <w:ind w:left="720"/>
      </w:pPr>
      <w:r/>
      <w:hyperlink r:id="rId12">
        <w:r>
          <w:rPr>
            <w:color w:val="0000EE"/>
            <w:u w:val="single"/>
          </w:rPr>
          <w:t>https://www.vacourts.gov/courts/scv/rulesofcourt.pdf</w:t>
        </w:r>
      </w:hyperlink>
      <w:r>
        <w:t xml:space="preserve"> - Although not directly related to the financial challenges in UK universities, this document provides a framework for legal proceedings, which can be relevant when considering legal or structural changes in institutions facing insolvency.</w:t>
      </w:r>
      <w:r/>
    </w:p>
    <w:p>
      <w:pPr>
        <w:pStyle w:val="ListNumber"/>
        <w:spacing w:line="240" w:lineRule="auto"/>
        <w:ind w:left="720"/>
      </w:pPr>
      <w:r/>
      <w:hyperlink r:id="rId13">
        <w:r>
          <w:rPr>
            <w:color w:val="0000EE"/>
            <w:u w:val="single"/>
          </w:rPr>
          <w:t>https://www.theweek.com/education/uk-universities-why-higher-education-is-in-crisis</w:t>
        </w:r>
      </w:hyperlink>
      <w:r>
        <w:t xml:space="preserve"> - This article discusses the financial crisis in UK higher education, highlighting factors like tuition fee freezes, declining international student numbers, and operational costs. It supports the claim that many universities are at risk of substantial deficits unless drastic measures are taken.</w:t>
      </w:r>
      <w:r/>
    </w:p>
    <w:p>
      <w:pPr>
        <w:pStyle w:val="ListNumber"/>
        <w:spacing w:line="240" w:lineRule="auto"/>
        <w:ind w:left="720"/>
      </w:pPr>
      <w:r/>
      <w:hyperlink r:id="rId14">
        <w:r>
          <w:rPr>
            <w:color w:val="0000EE"/>
            <w:u w:val="single"/>
          </w:rPr>
          <w:t>https://www.mass.gov/guide-to-evidence/article-xi-miscellaneous</w:t>
        </w:r>
      </w:hyperlink>
      <w:r>
        <w:t xml:space="preserve"> - Though not specifically about UK university financial issues, it illustrates how broader legal and regulatory frameworks might influence approaches to financial restructuring or insolvency, potentially informing discussions around an insolvency regime for universities.</w:t>
      </w:r>
      <w:r/>
    </w:p>
    <w:p>
      <w:pPr>
        <w:pStyle w:val="ListNumber"/>
        <w:spacing w:line="240" w:lineRule="auto"/>
        <w:ind w:left="720"/>
      </w:pPr>
      <w:r/>
      <w:hyperlink r:id="rId9">
        <w:r>
          <w:rPr>
            <w:color w:val="0000EE"/>
            <w:u w:val="single"/>
          </w:rPr>
          <w:t>https://www.noahwire.com</w:t>
        </w:r>
      </w:hyperlink>
      <w:r>
        <w:t xml:space="preserve"> - As the source article's origin, this URL connects to the initial information about UK universities facing financial challenges, though it does not provide additional corroborating evidence beyond the article itself.</w:t>
      </w:r>
      <w:r/>
    </w:p>
    <w:p>
      <w:pPr>
        <w:pStyle w:val="ListNumber"/>
        <w:spacing w:line="240" w:lineRule="auto"/>
        <w:ind w:left="720"/>
      </w:pPr>
      <w:r/>
      <w:hyperlink r:id="rId15">
        <w:r>
          <w:rPr>
            <w:color w:val="0000EE"/>
            <w:u w:val="single"/>
          </w:rPr>
          <w:t>https://news.google.com/rss/articles/CBMitgFBVV95cUxNbHhFVTl0Rk96SUpCVktLaXp6cG1FS0JyY05DX2hPbjVKNXByNDRLR1hWanltTTdLdUN2ZUhDbW41SWpzaXp3S05RaGZxZ3hOOVBzSU5zUDRFVktZZW9BNmJNOEZLSHhOVUp1QzE1VGlremtnUkdxY0dVLUVOSU1XT0FaN3FSMmh2MUtHUXNFbU5KMGsxcl9tdnF6X1RVbjV3OGZ0M1FDRHZkZ25jbmV6MUhxZzVY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boar.org/2025/01/uk-universities-beset-with-cash-flow-problems/" TargetMode="External"/><Relationship Id="rId11" Type="http://schemas.openxmlformats.org/officeDocument/2006/relationships/hyperlink" Target="https://www.timeshighereducation.com/news/uk-universities-face-mounting-cash-flow-problems"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theweek.com/education/uk-universities-why-higher-education-is-in-crisis"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news.google.com/rss/articles/CBMitgFBVV95cUxNbHhFVTl0Rk96SUpCVktLaXp6cG1FS0JyY05DX2hPbjVKNXByNDRLR1hWanltTTdLdUN2ZUhDbW41SWpzaXp3S05RaGZxZ3hOOVBzSU5zUDRFVktZZW9BNmJNOEZLSHhOVUp1QzE1VGlremtnUkdxY0dVLUVOSU1XT0FaN3FSMmh2MUtHUXNFbU5KMGsxcl9tdnF6X1RVbjV3OGZ0M1FDRHZkZ25jbmV6MUhxZzVY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