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sees 10% rise in iPhone shipments due to strategic inventory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Inc. has recorded a notable 10% increase in iPhone shipments during the first quarter of 2025, reaching a total of 57.9 million units, according to data provided by industry tracker IDC. This is an increase from 52.6 million units shipped in the same quarter the previous year, illustrating a significant uptick in Apple’s operational metrics in a fluctuating market.</w:t>
      </w:r>
      <w:r/>
    </w:p>
    <w:p>
      <w:r/>
      <w:r>
        <w:t>The increase in shipments is largely attributed to a strategic move by Apple to stockpile inventory in anticipation of potential tariffs on Chinese exports to the United States. IDC indicated that while there may not be a substantial rise in consumer demand, the company's strategy is aligned with an effort to mitigate the financial repercussions of previously introduced tariffs under the Trump administration.</w:t>
      </w:r>
      <w:r/>
    </w:p>
    <w:p>
      <w:r/>
      <w:r>
        <w:t xml:space="preserve">This move is part of a broader trend as tech companies, including Apple, have been proactively increasing their inventory levels in the US as a defensive mechanism against the uncertainties imposed by tariffs. The strategy allows these companies to avoid additional costs that would come into effect once the tariffs are formally put in place. </w:t>
      </w:r>
      <w:r/>
    </w:p>
    <w:p>
      <w:r/>
      <w:r>
        <w:t>Apple's ongoing efforts since before the tariff situation emerged have been directed towards diversifying its supply chain beyond China. India, in particular, has become a crucial player in this strategy, now contributing significantly to Apple’s manufacturing capacity. The country produced $22 billion worth of iPhones, accounting for nearly 20% of Apple’s global production, a stark increase from negligible figures just five years prior. In the fiscal year ending in March 2025, Apple exported approximately $17.4 billion worth of iPhones from India.</w:t>
      </w:r>
      <w:r/>
    </w:p>
    <w:p>
      <w:r/>
      <w:r>
        <w:t xml:space="preserve">This diversification approach is the result of years of development, which included forging partnerships with manufacturing entities and capitalising on government incentives, such as India’s $2.7 billion production-linked incentive scheme. Apple’s adjustment in manufacturing locations allows the company greater flexibility in the face of geopolitical challenges, particularly as Chinese exports are at risk of facing tariffs as high as 54%, compared to 26% for those manufactured in India. </w:t>
      </w:r>
      <w:r/>
    </w:p>
    <w:p>
      <w:r/>
      <w:r>
        <w:t>Additionally, the broad electronics industry is closely monitoring Apple’s supply chain maneuvers, given that decisions made by the tech giant can significantly influence the broader market dynamics for other manufacturers. As Apple navigates these complexities, its strategies serve not only to enhance its own operational resilience but also reflect a shift in supply chain management where political forecasting now weighs heavily alongside consumer demand considerations.</w:t>
      </w:r>
      <w:r/>
    </w:p>
    <w:p>
      <w:r/>
      <w:r>
        <w:t>The need for strategic inventory management has grown in importance as companies adapt to the changing landscape of international trade. The recent increase in Apple’s shipments illustrates this evolution, highlighting how large corporations can better manage tariff pressures compared to smaller businesses that may not have the same financial underscoring to engage in inventory stockpiling. As the situation continues to develop, the repercussions for the electronics market—and global supply chains more broadly—remain to be seen.</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https://www.businesswire.com/news/home/20250414666450/en/Worldwide-Smartphone-Market-Grew-1.5-in-Q1-2025-Amid-On-going-US-China-Trade-Tension-according-to-IDC</w:t>
        </w:r>
      </w:hyperlink>
      <w:r>
        <w:t xml:space="preserve"> - This article corroborates Apple's strategic decision to stockpile inventory in anticipation of tariffs on Chinese exports to the US, aligning with efforts to mitigate financial repercussions under the Trump administration.</w:t>
      </w:r>
      <w:r/>
    </w:p>
    <w:p>
      <w:pPr>
        <w:pStyle w:val="ListBullet"/>
        <w:spacing w:line="240" w:lineRule="auto"/>
        <w:ind w:left="720"/>
      </w:pPr>
      <w:r/>
      <w:hyperlink r:id="rId11">
        <w:r>
          <w:rPr>
            <w:color w:val="0000EE"/>
            <w:u w:val="single"/>
          </w:rPr>
          <w:t>https://thetechportal.com/2025/04/15/apple-overtakes-samsung-in-global-smartphone-sales-for-q1-2025/</w:t>
        </w:r>
      </w:hyperlink>
      <w:r>
        <w:t xml:space="preserve"> - This article confirms Apple’s increase in iPhone shipments during Q1 2025, noting a 10% rise to 57.9 million units, driven by both strategic stockpiling and consumer demand.</w:t>
      </w:r>
      <w:r/>
    </w:p>
    <w:p>
      <w:pPr>
        <w:pStyle w:val="ListBullet"/>
        <w:spacing w:line="240" w:lineRule="auto"/>
        <w:ind w:left="720"/>
      </w:pPr>
      <w:r/>
      <w:hyperlink r:id="rId12">
        <w:r>
          <w:rPr>
            <w:color w:val="0000EE"/>
            <w:u w:val="single"/>
          </w:rPr>
          <w:t>https://www.theregister.com/2025/04/14/smartphone_q1_2025/</w:t>
        </w:r>
      </w:hyperlink>
      <w:r>
        <w:t xml:space="preserve"> - The Register’s report highlights Apple’s efforts to avoid tariffs by accelerating iPhone deliveries to the US, supporting the claim of stockpiling strategies to mitigate tariff effects.</w:t>
      </w:r>
      <w:r/>
    </w:p>
    <w:p>
      <w:pPr>
        <w:pStyle w:val="ListBullet"/>
        <w:spacing w:line="240" w:lineRule="auto"/>
        <w:ind w:left="720"/>
      </w:pPr>
      <w:r/>
      <w:hyperlink r:id="rId13">
        <w:r>
          <w:rPr>
            <w:color w:val="0000EE"/>
            <w:u w:val="single"/>
          </w:rPr>
          <w:t>https://www.idc.com/prodserv/smartphone-os-market-share.jsp</w:t>
        </w:r>
      </w:hyperlink>
      <w:r>
        <w:t xml:space="preserve"> - This IDC page provides insights into the smartphone market, including growth trends and vendor strategies, which aligns with Apple's inventory management in response to market and tariff dynamics.</w:t>
      </w:r>
      <w:r/>
    </w:p>
    <w:p>
      <w:pPr>
        <w:pStyle w:val="ListBullet"/>
        <w:spacing w:line="240" w:lineRule="auto"/>
        <w:ind w:left="720"/>
      </w:pPr>
      <w:r/>
      <w:hyperlink r:id="rId14">
        <w:r>
          <w:rPr>
            <w:color w:val="0000EE"/>
            <w:u w:val="single"/>
          </w:rPr>
          <w:t>https://www.courts.michigan.gov/492eca/siteassets/publications/benchbooks/evidence/evidbb.pdf</w:t>
        </w:r>
      </w:hyperlink>
      <w:r>
        <w:t xml:space="preserve"> - Although unrelated to Apple’s specific strategies, this document discusses evidence handling and legal frameworks, indirectly highlighting the importance of strategic planning in business and legal contexts.</w:t>
      </w:r>
      <w:r/>
    </w:p>
    <w:p>
      <w:pPr>
        <w:pStyle w:val="ListBullet"/>
        <w:spacing w:line="240" w:lineRule="auto"/>
        <w:ind w:left="720"/>
      </w:pPr>
      <w:r/>
      <w:hyperlink r:id="rId9">
        <w:r>
          <w:rPr>
            <w:color w:val="0000EE"/>
            <w:u w:val="single"/>
          </w:rPr>
          <w:t>https://www.noahwire.com</w:t>
        </w:r>
      </w:hyperlink>
      <w:r>
        <w:t xml:space="preserve"> - The source provided (Noah Wire Services) is the initial report but does not directly support the claim without additional context; it serves as the foundation for the information presented about Apple’s shipment and supply chain strategies.</w:t>
      </w:r>
      <w:r/>
    </w:p>
    <w:p>
      <w:pPr>
        <w:pStyle w:val="ListBullet"/>
        <w:spacing w:line="240" w:lineRule="auto"/>
        <w:ind w:left="720"/>
      </w:pPr>
      <w:r/>
      <w:hyperlink r:id="rId15">
        <w:r>
          <w:rPr>
            <w:color w:val="0000EE"/>
            <w:u w:val="single"/>
          </w:rPr>
          <w:t>https://news.google.com/rss/articles/CBMieEFVX3lxTFA3aklsTS1vZDF4OERjRTdYOVk0WlNvblhWb1RBLXBMZE1iVks2WkJ1aWU2amF4a0JJNWdYOVNyekZpR3BVc1hheHh3RXZ4bWp3aXE0Q1U3ZmZhRlVkOWthT09hNHpLX1NqXzVjYkZ3SmdfNDZrMjFpRg?oc=5&amp;hl=en-US&amp;gl=US&amp;ceid=US:en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wire.com/news/home/20250414666450/en/Worldwide-Smartphone-Market-Grew-1.5-in-Q1-2025-Amid-On-going-US-China-Trade-Tension-according-to-IDC" TargetMode="External"/><Relationship Id="rId11" Type="http://schemas.openxmlformats.org/officeDocument/2006/relationships/hyperlink" Target="https://thetechportal.com/2025/04/15/apple-overtakes-samsung-in-global-smartphone-sales-for-q1-2025/" TargetMode="External"/><Relationship Id="rId12" Type="http://schemas.openxmlformats.org/officeDocument/2006/relationships/hyperlink" Target="https://www.theregister.com/2025/04/14/smartphone_q1_2025/" TargetMode="External"/><Relationship Id="rId13" Type="http://schemas.openxmlformats.org/officeDocument/2006/relationships/hyperlink" Target="https://www.idc.com/prodserv/smartphone-os-market-share.jsp"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news.google.com/rss/articles/CBMieEFVX3lxTFA3aklsTS1vZDF4OERjRTdYOVk0WlNvblhWb1RBLXBMZE1iVks2WkJ1aWU2amF4a0JJNWdYOVNyekZpR3BVc1hheHh3RXZ4bWp3aXE0Q1U3ZmZhRlVkOWthT09hNHpLX1NqXzVjYkZ3SmdfNDZrMjFpR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