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tech industry balances patriotism with concerns over government policy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tech industry is currently exhibiting a complex mix of rising patriotism and concerns regarding shifts in US government policies, according to reports from the recent World Economy Summit (WES) in Washington. The summit, concluding on April 25, 2025, brought together key figures from the technology sector, highlighting the widening divide between tech executives and the Trump administration while also showcasing the industry's strong nationalistic inclinations.</w:t>
      </w:r>
      <w:r/>
    </w:p>
    <w:p>
      <w:r/>
      <w:r>
        <w:t xml:space="preserve">Since the conclusion of World War II, the United States has maintained a distinctive formula for technological innovation, incorporating government-funded scientific research, entrepreneurship, free market principles, and venture capital. It is this combination that has historically propelled Silicon Valley to global prominence and supported American technological dominance. However, conversations at WES, as detailed by Semafor’s Reed Albergotti, reveal concerns within the tech community that the US might be losing its standing as the best place to launch a tech company. </w:t>
      </w:r>
      <w:r/>
    </w:p>
    <w:p>
      <w:r/>
      <w:r>
        <w:t>One major concern centres on government policies that threaten foundational aspects of innovation, particularly cuts to basic research funding and restrictive immigration policies. These changes contrast with global competitors who are investing heavily in replicating the success formula that birthed Silicon Valley. According to an upcoming report from Zeki Data, 40% of the 322,000 leading AI professionals in the US hail from other countries, while 115,000 have received grants from the National Science Foundation or National Institutes of Health. The mobility of talent and investment highlights the risk to American industry if policy changes deter these critical contributors.</w:t>
      </w:r>
      <w:r/>
    </w:p>
    <w:p>
      <w:r/>
      <w:r>
        <w:t>Despite some industry apprehension about tariffs and research budget reductions, many tech executives expressed enthusiastic support for the Trump administration’s AI agenda at WES. Snap CEO Evan Spiegel described artificial intelligence as “mission-critical to our country’s future” and praised the administration for maintaining a “lighter-touch regulatory approach” until there is greater clarity about specific risks requiring regulation. Andreessen Horowitz general partner Anjney Midha emphasised the necessity of winning the AI competition against China, reflecting a strong patriotic sentiment among leading tech figures.</w:t>
      </w:r>
      <w:r/>
    </w:p>
    <w:p>
      <w:r/>
      <w:r>
        <w:t>The tension between innovation and regulatory environment was further illustrated by CoreWeave’s recent initial public offering (IPO). CoreWeave CEO Michael Intrator addressed the rocky debut of the company’s stock, attributing it to Wall Street's limited understanding of CoreWeave’s novel business model centred on AI infrastructure. He remarked that “the validity of that model is being debated every day in the stock price by a lot of people who don’t have a ton of information or a track record with the company." Intrator suggested that broader market comprehension of their business would take years, noting that private investors required extensive time to evaluate the company prior to its public listing. CoreWeave's IPO was the largest US tech offering since 2021, emerging in a challenging market environment, underscoring ongoing disconnects between Wall Street and AI sector innovations.</w:t>
      </w:r>
      <w:r/>
    </w:p>
    <w:p>
      <w:r/>
      <w:r>
        <w:t>In practical applications of AI beyond the Silicon Valley bubble, Mario Harik, CEO of transport company XPO, offered a grounded perspective at WES. He indicated that while autonomous vehicle technology and robots may eventually transform freight logistics, current limitations mean that human drivers remain essential, particularly because personalised customer service influences client retention. AI is currently employed at XPO to optimise freight routes and reduce travel distances, highlighting immediate but incremental benefits from technological advancements.</w:t>
      </w:r>
      <w:r/>
    </w:p>
    <w:p>
      <w:r/>
      <w:r>
        <w:t>WES also touched on the intersection of technology and media, with public figures like New York Times columnist Ezra Klein discussing the role of abundance philosophy in media and the changing landscape of podcasting. The Federal Trade Commission's Chair Andrew Ferguson raised concerns about possible collusion among social media platforms related to the coordinated removal of former President Trump’s accounts after the 2020 election, noting an ongoing investigation into tech censorship actions initiated by an executive order during Trump’s first term.</w:t>
      </w:r>
      <w:r/>
    </w:p>
    <w:p>
      <w:r/>
      <w:r>
        <w:t>In the music industry, Grammy-winning artist Imogen Heap has embraced AI by releasing song generation tools through the AI music platform Jen, which allows users to create music inspired by her acoustic style. Heap told The Hollywood Reporter, “If you’re just looking to ignore AI, well sorry, it’s already happening. Artists have to get involved. We can’t let only the people who want to do it for profit or want to do it for their own gain be making the decisions.”</w:t>
      </w:r>
      <w:r/>
    </w:p>
    <w:p>
      <w:r/>
      <w:r>
        <w:t>The World Economy Summit thus presented a multifaceted picture of the current US tech ecosystem: while there is strong patriotic support for national success in AI and technology, significant concerns remain about the impact of government policies on research funding, talent retention, and regulatory clarity. The outcomes of these dynamics will play a crucial role in shaping the future of American technological leadership and its position amidst intensifying global competition.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https://events.semafor.com/WorldEconomySummit2025</w:t>
        </w:r>
      </w:hyperlink>
      <w:r>
        <w:t xml:space="preserve"> - This URL corroborates the information about the World Economy Summit 2025, highlighting its focus on global economic issues and its occurrence in Washington, D.C. It also provides insights into the nature of the summit as a prominent gathering for economic discussions.</w:t>
      </w:r>
      <w:r/>
    </w:p>
    <w:p>
      <w:pPr>
        <w:pStyle w:val="ListNumber"/>
        <w:spacing w:line="240" w:lineRule="auto"/>
        <w:ind w:left="720"/>
      </w:pPr>
      <w:r/>
      <w:hyperlink r:id="rId11">
        <w:r>
          <w:rPr>
            <w:color w:val="0000EE"/>
            <w:u w:val="single"/>
          </w:rPr>
          <w:t>https://www.youtube.com/watch?v=9Trdrc26MBk</w:t>
        </w:r>
      </w:hyperlink>
      <w:r>
        <w:t xml:space="preserve"> - This YouTube link provides coverage of discussions related to the future of global finance at the World Economy Summit 2025, particularly focusing on diverse energy demands and infrastructure across countries.</w:t>
      </w:r>
      <w:r/>
    </w:p>
    <w:p>
      <w:pPr>
        <w:pStyle w:val="ListNumber"/>
        <w:spacing w:line="240" w:lineRule="auto"/>
        <w:ind w:left="720"/>
      </w:pPr>
      <w:r/>
      <w:hyperlink r:id="rId12">
        <w:r>
          <w:rPr>
            <w:color w:val="0000EE"/>
            <w:u w:val="single"/>
          </w:rPr>
          <w:t>https://www.youtube.com/watch?v=rdKn31FGluk</w:t>
        </w:r>
      </w:hyperlink>
      <w:r>
        <w:t xml:space="preserve"> - This video covers aspects of the summit related to geopolitical tensions and technological advancements, reflecting the complex challenges policymakers face in current economic conditions.</w:t>
      </w:r>
      <w:r/>
    </w:p>
    <w:p>
      <w:pPr>
        <w:pStyle w:val="ListNumber"/>
        <w:spacing w:line="240" w:lineRule="auto"/>
        <w:ind w:left="720"/>
      </w:pPr>
      <w:r/>
      <w:hyperlink r:id="rId13">
        <w:r>
          <w:rPr>
            <w:color w:val="0000EE"/>
            <w:u w:val="single"/>
          </w:rPr>
          <w:t>https://www.youtube.com/watch?v=fZ9a-Z5utGs</w:t>
        </w:r>
      </w:hyperlink>
      <w:r>
        <w:t xml:space="preserve"> - This link is associated with a session from the World Economy Summit 2025, which discusses global growth and includes mentions of prominent figures like Fed Chair Jerome Powell, highlighting the summit's relevance to broader economic discussions.</w:t>
      </w:r>
      <w:r/>
    </w:p>
    <w:p>
      <w:pPr>
        <w:pStyle w:val="ListNumber"/>
        <w:spacing w:line="240" w:lineRule="auto"/>
        <w:ind w:left="720"/>
      </w:pPr>
      <w:r/>
      <w:hyperlink r:id="rId14">
        <w:r>
          <w:rPr>
            <w:color w:val="0000EE"/>
            <w:u w:val="single"/>
          </w:rPr>
          <w:t>https://www.hollywoodreporter.com/music/music-news/imogen-heap-ai-music-platform-jen-1235512159/</w:t>
        </w:r>
      </w:hyperlink>
      <w:r>
        <w:t xml:space="preserve"> - This news article mentions Imogen Heap's involvement with AI in music, illustrating how AI is being integrated into different sectors outside Silicon Valley, such as the arts and entertainment.</w:t>
      </w:r>
      <w:r/>
    </w:p>
    <w:p>
      <w:pPr>
        <w:pStyle w:val="ListNumber"/>
        <w:spacing w:line="240" w:lineRule="auto"/>
        <w:ind w:left="720"/>
      </w:pPr>
      <w:r/>
      <w:hyperlink r:id="rId15">
        <w:r>
          <w:rPr>
            <w:color w:val="0000EE"/>
            <w:u w:val="single"/>
          </w:rPr>
          <w:t>https://www.worldbank.org/en/events/2025/03/17/global-digital-summit-2025</w:t>
        </w:r>
      </w:hyperlink>
      <w:r>
        <w:t xml:space="preserve"> - Although not directly related to the World Economy Summit, this URL provides context on another significant event held in Washington, D.C., focusing on digital development and its implications for global growth.</w:t>
      </w:r>
      <w:r/>
    </w:p>
    <w:p>
      <w:pPr>
        <w:pStyle w:val="ListNumber"/>
        <w:spacing w:line="240" w:lineRule="auto"/>
        <w:ind w:left="720"/>
      </w:pPr>
      <w:r/>
      <w:hyperlink r:id="rId16">
        <w:r>
          <w:rPr>
            <w:color w:val="0000EE"/>
            <w:u w:val="single"/>
          </w:rPr>
          <w:t>https://news.google.com/rss/articles/CBMitgFBVV95cUxOcnU3LUR3OGcwV0wzQXFNaXZ2MmxxNUVNTnNXQlpDYnBEbF9LeWd3RG9VenNDOXhkU0JIRjV3cEEwRjNIUjNoTHNnb21vM2JYb0ZpaWtod2hna0s3ZlU3cURvZHZrTzRKTVJYVkRyTG1UbWxJR0ZQaEE5SWVSYWUwY3FzX05HcnB6Z1U4WUdIblFsc3BsZUFfVXRyR21pbG9BcmNZQjZ0cnZlOUNyY0x2LTdkbU1Z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vents.semafor.com/WorldEconomySummit2025" TargetMode="External"/><Relationship Id="rId11" Type="http://schemas.openxmlformats.org/officeDocument/2006/relationships/hyperlink" Target="https://www.youtube.com/watch?v=9Trdrc26MBk" TargetMode="External"/><Relationship Id="rId12" Type="http://schemas.openxmlformats.org/officeDocument/2006/relationships/hyperlink" Target="https://www.youtube.com/watch?v=rdKn31FGluk" TargetMode="External"/><Relationship Id="rId13" Type="http://schemas.openxmlformats.org/officeDocument/2006/relationships/hyperlink" Target="https://www.youtube.com/watch?v=fZ9a-Z5utGs" TargetMode="External"/><Relationship Id="rId14" Type="http://schemas.openxmlformats.org/officeDocument/2006/relationships/hyperlink" Target="https://www.hollywoodreporter.com/music/music-news/imogen-heap-ai-music-platform-jen-1235512159/" TargetMode="External"/><Relationship Id="rId15" Type="http://schemas.openxmlformats.org/officeDocument/2006/relationships/hyperlink" Target="https://www.worldbank.org/en/events/2025/03/17/global-digital-summit-2025" TargetMode="External"/><Relationship Id="rId16" Type="http://schemas.openxmlformats.org/officeDocument/2006/relationships/hyperlink" Target="https://news.google.com/rss/articles/CBMitgFBVV95cUxOcnU3LUR3OGcwV0wzQXFNaXZ2MmxxNUVNTnNXQlpDYnBEbF9LeWd3RG9VenNDOXhkU0JIRjV3cEEwRjNIUjNoTHNnb21vM2JYb0ZpaWtod2hna0s3ZlU3cURvZHZrTzRKTVJYVkRyTG1UbWxJR0ZQaEE5SWVSYWUwY3FzX05HcnB6Z1U4WUdIblFsc3BsZUFfVXRyR21pbG9BcmNZQjZ0cnZlOUNyY0x2LTdkbU1Z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