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Contrarian investing gains momentum as savvy investors seek hidden market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Contrarian investing is emerging as a prominent strategy for a growing cohort of investors who prefer to deviate from mainstream market sentiments. This approach relies on foresight, scepticism of conventional wisdom, and a deliberate focus on opportunities that are often overlooked by the majority.</w:t>
      </w:r>
      <w:r/>
    </w:p>
    <w:p>
      <w:r/>
      <w:r>
        <w:t>At its core, contrarian investing involves identifying undervalued or dismissed companies with the potential for significant growth. Investors adopt a methodical approach, carefully analysing macroeconomic trends and specific company transformations to find opportunities that may remain hidden amidst prevailing market narratives. This can involve looking at firms undergoing substantial changes, such as product innovations, strategic leadership changes, or the adoption of disruptive technologies.</w:t>
      </w:r>
      <w:r/>
    </w:p>
    <w:p>
      <w:r/>
      <w:r>
        <w:t>The contrarian approach requires patience and a long-term perspective. Investors in this realm are often prepared to hold onto their positions, waiting for market conditions to realign and recognising the inherent value within a seemingly lacklustre investment. As described in a report by coletivometranca.com.br, contrarians see potential where others do not, utilising their analytical skills to navigate through a landscape dense with uncertainty.</w:t>
      </w:r>
      <w:r/>
    </w:p>
    <w:p>
      <w:r/>
      <w:r>
        <w:t>Warren Buffett, widely regarded as one of the most successful investors of all time, exemplifies this contrarian mindset. His significant bets against popular market trends have historically shifted financial fortunes, showcasing the power of independent thought in investment strategies. The marketplace is bustling with noise, and contrarians thrive by moving against the herd, often uncovering opportunities that typical investors may miss.</w:t>
      </w:r>
      <w:r/>
    </w:p>
    <w:p>
      <w:r/>
      <w:r>
        <w:t>Key strategies for successful contrarian investing include in-depth research, identifying market misperceptions, and leveraging cutting-edge analytical tools. Investors begin by gathering comprehensive data on market trends and industry dynamics, focusing on firms that may be fundamentally sound yet facing temporary setbacks. They regularly assess discrepancies between public perception and actual performance, aiming to capitalise when the market overreacts to negative news.</w:t>
      </w:r>
      <w:r/>
    </w:p>
    <w:p>
      <w:r/>
      <w:r>
        <w:t>Some notable examples underscore the potential rewards of this approach. In the late 1990s, investors who identified the value in Apple during its struggle, just before Steve Jobs’ return, were well-rewarded as the company rebounded strongly. Similarly, early investors in Tesla during its formative years, when much skepticism surrounded its prospects, eventually saw significant returns as the company established itself as a leader in the electric vehicle sector.</w:t>
      </w:r>
      <w:r/>
    </w:p>
    <w:p>
      <w:r/>
      <w:r>
        <w:t>As industries evolve through digital transformation, new opportunities for contrarian investing are proliferating, particularly in sectors like artificial intelligence, green energy, and biotechnology. Economic fluctuations and geopolitical events also play critical roles in revealing undervalued markets or currencies that could be ripe for contrarian plays.</w:t>
      </w:r>
      <w:r/>
    </w:p>
    <w:p>
      <w:r/>
      <w:r>
        <w:t>However, contrarian investing does come with inherent risks. The strategy is often characterised by greater volatility, requiring extensive research and a commitment to a long-term horizon. Investors might face prolonged periods of underperformance as they wait for their insights to materialise into market recognition.</w:t>
      </w:r>
      <w:r/>
    </w:p>
    <w:p>
      <w:r/>
      <w:r>
        <w:t>In terms of comparison, contrarian investing is distinct from value investing. While both strategies focus on identifying undervalued assets, contrarian investing leans more towards betting against widely accepted trends. Additionally, growth investing—invoking the promise of future profits—contrasts with the contrarian focus on undervalued assets neglected by the market due to short-term pressures.</w:t>
      </w:r>
      <w:r/>
    </w:p>
    <w:p>
      <w:r/>
      <w:r>
        <w:t>For those keen to explore contrarian investing, actionable recommendations include starting with small positions to build confidence, maintaining up-to-date research, and networking with like-minded individuals to gain diverse insights. As the landscape of finance continues to evolve, the capacity to identify and act on undervalued opportunities may well serve as a gateway to substantial financial rewards.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https://www.investopedia.com/terms/c/contrarian.asp</w:t>
        </w:r>
      </w:hyperlink>
      <w:r>
        <w:t xml:space="preserve"> - This article defines contrarian investing as a strategy where investors go against prevailing market trends, buying when others are selling and selling when others are buying, aiming to capitalize on market inefficiencies.</w:t>
      </w:r>
      <w:r/>
    </w:p>
    <w:p>
      <w:pPr>
        <w:pStyle w:val="ListNumber"/>
        <w:spacing w:line="240" w:lineRule="auto"/>
        <w:ind w:left="720"/>
      </w:pPr>
      <w:r/>
      <w:hyperlink r:id="rId11">
        <w:r>
          <w:rPr>
            <w:color w:val="0000EE"/>
            <w:u w:val="single"/>
          </w:rPr>
          <w:t>https://www.apnews.com/article/738682bbc8f420889fc4adee92fef3ca</w:t>
        </w:r>
      </w:hyperlink>
      <w:r>
        <w:t xml:space="preserve"> - This article discusses Warren Buffett's investment strategies, highlighting his contrarian approach of making significant bets against popular market trends, which have historically shifted financial fortunes.</w:t>
      </w:r>
      <w:r/>
    </w:p>
    <w:p>
      <w:pPr>
        <w:pStyle w:val="ListNumber"/>
        <w:spacing w:line="240" w:lineRule="auto"/>
        <w:ind w:left="720"/>
      </w:pPr>
      <w:r/>
      <w:hyperlink r:id="rId12">
        <w:r>
          <w:rPr>
            <w:color w:val="0000EE"/>
            <w:u w:val="single"/>
          </w:rPr>
          <w:t>https://www.apmex.com/answers/what-is-contrarian-investing/</w:t>
        </w:r>
      </w:hyperlink>
      <w:r>
        <w:t xml:space="preserve"> - This article outlines the advantages of contrarian investing, including the potential for high returns by capitalizing on undervalued assets and reduced exposure to market bubbles by moving against current market sentiment.</w:t>
      </w:r>
      <w:r/>
    </w:p>
    <w:p>
      <w:pPr>
        <w:pStyle w:val="ListNumber"/>
        <w:spacing w:line="240" w:lineRule="auto"/>
        <w:ind w:left="720"/>
      </w:pPr>
      <w:r/>
      <w:hyperlink r:id="rId13">
        <w:r>
          <w:rPr>
            <w:color w:val="0000EE"/>
            <w:u w:val="single"/>
          </w:rPr>
          <w:t>https://www.matthews.com/thought-leadership-the-contrarian-approach-what-you-should-know/</w:t>
        </w:r>
      </w:hyperlink>
      <w:r>
        <w:t xml:space="preserve"> - This article explains that contrarian investing involves buying assets at lower prices and selling them when market sentiment improves, potentially resulting in higher capital gains and reduced risk by avoiding overvalued assets.</w:t>
      </w:r>
      <w:r/>
    </w:p>
    <w:p>
      <w:pPr>
        <w:pStyle w:val="ListNumber"/>
        <w:spacing w:line="240" w:lineRule="auto"/>
        <w:ind w:left="720"/>
      </w:pPr>
      <w:r/>
      <w:hyperlink r:id="rId14">
        <w:r>
          <w:rPr>
            <w:color w:val="0000EE"/>
            <w:u w:val="single"/>
          </w:rPr>
          <w:t>https://www.fincier.com/learn/what-is-contrarian-investing-what-are-the-pros-and-cons/</w:t>
        </w:r>
      </w:hyperlink>
      <w:r>
        <w:t xml:space="preserve"> - This article discusses the disadvantages of contrarian investing, such as the need for extensive research, higher risks, and the requirement for long-term patience, making it unsuitable for investors seeking short-term gains.</w:t>
      </w:r>
      <w:r/>
    </w:p>
    <w:p>
      <w:pPr>
        <w:pStyle w:val="ListNumber"/>
        <w:spacing w:line="240" w:lineRule="auto"/>
        <w:ind w:left="720"/>
      </w:pPr>
      <w:r/>
      <w:hyperlink r:id="rId15">
        <w:r>
          <w:rPr>
            <w:color w:val="0000EE"/>
            <w:u w:val="single"/>
          </w:rPr>
          <w:t>https://www.fool.com/terms/c/contrarian-investing/</w:t>
        </w:r>
      </w:hyperlink>
      <w:r>
        <w:t xml:space="preserve"> - This article highlights the psychological challenges of contrarian investing, noting that it requires creative thinking, market expertise, and a long-term outlook, as well as the ability to remain committed despite negative sentiment.</w:t>
      </w:r>
      <w:r/>
    </w:p>
    <w:p>
      <w:pPr>
        <w:pStyle w:val="ListNumber"/>
        <w:spacing w:line="240" w:lineRule="auto"/>
        <w:ind w:left="720"/>
      </w:pPr>
      <w:r/>
      <w:hyperlink r:id="rId16">
        <w:r>
          <w:rPr>
            <w:color w:val="0000EE"/>
            <w:u w:val="single"/>
          </w:rPr>
          <w:t>https://news.google.com/rss/articles/CBMiuwFBVV95cUxNa3F0eTVWbDBVcnhUalRQZkJPMDZQTG5VTExydGhQY21LaWE5OXhPWXZ4TldSMGxtV3lZRU9wZU1qZFphZjRGZmVwczA3SFUyUkNtM3FVdFR4R0ZuNXhaRDBMWnQxTE5lWXFNNXZHTGQwZDlocTZIclZkRFVhVVV4Y25xVFlOZy1SRVU1TTRXdlhTNy1ia3F1bUFwWE5IdldzbGlnQW00cS02MnZXaDd1UGtoeTFVR2tNVnJ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pedia.com/terms/c/contrarian.asp" TargetMode="External"/><Relationship Id="rId11" Type="http://schemas.openxmlformats.org/officeDocument/2006/relationships/hyperlink" Target="https://www.apnews.com/article/738682bbc8f420889fc4adee92fef3ca" TargetMode="External"/><Relationship Id="rId12" Type="http://schemas.openxmlformats.org/officeDocument/2006/relationships/hyperlink" Target="https://www.apmex.com/answers/what-is-contrarian-investing/" TargetMode="External"/><Relationship Id="rId13" Type="http://schemas.openxmlformats.org/officeDocument/2006/relationships/hyperlink" Target="https://www.matthews.com/thought-leadership-the-contrarian-approach-what-you-should-know/" TargetMode="External"/><Relationship Id="rId14" Type="http://schemas.openxmlformats.org/officeDocument/2006/relationships/hyperlink" Target="https://www.fincier.com/learn/what-is-contrarian-investing-what-are-the-pros-and-cons/" TargetMode="External"/><Relationship Id="rId15" Type="http://schemas.openxmlformats.org/officeDocument/2006/relationships/hyperlink" Target="https://www.fool.com/terms/c/contrarian-investing/" TargetMode="External"/><Relationship Id="rId16" Type="http://schemas.openxmlformats.org/officeDocument/2006/relationships/hyperlink" Target="https://news.google.com/rss/articles/CBMiuwFBVV95cUxNa3F0eTVWbDBVcnhUalRQZkJPMDZQTG5VTExydGhQY21LaWE5OXhPWXZ4TldSMGxtV3lZRU9wZU1qZFphZjRGZmVwczA3SFUyUkNtM3FVdFR4R0ZuNXhaRDBMWnQxTE5lWXFNNXZHTGQwZDlocTZIclZkRFVhVVV4Y25xVFlOZy1SRVU1TTRXdlhTNy1ia3F1bUFwWE5IdldzbGlnQW00cS02MnZXaDd1UGtoeTFVR2tNVnJ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