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Boring tech set to drive marketing revolution in 2025, not flashy innovations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tech industry has long been captivated by cutting-edge innovations, from blockchain to artificial intelligence and the metaverse, which have all been touted as potential game-changers for marketing. However, a recent analysis suggests that the next significant evolution in marketing will not stem from flashy technologies but rather from solid, dependable solutions often overlooked by businesses.</w:t>
      </w:r>
      <w:r/>
    </w:p>
    <w:p>
      <w:r/>
      <w:r>
        <w:t>In a projected shift for 2025, marketers will likely transition their focus from fleeting innovations to mastering fundamental technologies that foster genuine digital transformation. These essential tools include composable architectures, advanced Content Management Systems (CMS), comprehensive data strategies, intelligent automation, and nuanced customer segmentation. The emphasis on practical solutions arises from a growing recognition among businesses that transient trends seldom lead to long-term success. Instead, sustainable market influence rests on a robust foundation of reliable and flexible technology.</w:t>
      </w:r>
      <w:r/>
    </w:p>
    <w:p>
      <w:r/>
      <w:r>
        <w:t>A concerning statistic illustrates this challenge: 93% of companies currently miss significant opportunities to enhance their market impact. This gap can be attributed to outdated tech stacks that are ill-equipped to support modern marketing strategies. A survey of IT and marketing leaders revealed widespread dissatisfaction with traditional monolithic CMS platforms, with nearly all participants expressing frustration over limited integration options. Furthermore, 38% indicated they frequently seek improved integration experiences.</w:t>
      </w:r>
      <w:r/>
    </w:p>
    <w:p>
      <w:r/>
      <w:r>
        <w:t>Legacy CMS systems are likened to attempting to run optimised software on outdated hardware, a situation that hampers developers' ability to create innovative customer experiences. Recent findings indicate that companies spent nearly $3 million on tech upgrades last year, yet IT teams often dedicate substantial hours—up to 25 weekly—merely maintaining these outdated systems. Such inefficiencies translate into a significant waste of resources and potential.</w:t>
      </w:r>
      <w:r/>
    </w:p>
    <w:p>
      <w:r/>
      <w:r>
        <w:t>The limitations of these platforms extend beyond integration struggles with AI and cross-channel tools; they act as a fundamental bottleneck in marketing efficacy. Consequently, marketers find it challenging to implement agile campaigns, personalise customer experiences, and deliver cohesive omnichannel strategies—elements that are increasingly vital for competitive advantage.</w:t>
      </w:r>
      <w:r/>
    </w:p>
    <w:p>
      <w:r/>
      <w:r>
        <w:t>Despite the perception that large enterprises might be sluggish and cumbersome, embracing "boring" technologies could enable even the largest corporations to operate with the speed of startups without sacrificing security or stability. Composable architectures and modern headless CMS platforms serve as the foundational elements that facilitate this agility. These technologies allow businesses to tailor their tech stacks by selecting the best tools tailored for different marketing functions—ranging from e-commerce and analytics to personalisation—while seamlessly integrating them through APIs. Recent data shows that 70% of retail decision-makers are favouring this approach, up from just 44% two years ago.</w:t>
      </w:r>
      <w:r/>
    </w:p>
    <w:p>
      <w:r/>
      <w:r>
        <w:t>In a competitive landscape where speed-to-market is becoming essential, the ability to respond quickly to customer needs can define success. Customers increasingly demand personalised experiences and instant gratification across various channels, and the failure to meet these expectations can result in lost market share.</w:t>
      </w:r>
      <w:r/>
    </w:p>
    <w:p>
      <w:r/>
      <w:r>
        <w:t>Headless CMS has emerged as a pivotal solution, fundamentally altering how digital experiences are managed. By detaching the content repository from the presentation layer, headless CMS solutions enable developers to utilise preferred front-end frameworks, reducing friction within tech stacks. This innovation not only accelerates campaign launches but also allows quicker website updates, enabling businesses to adapt rapidly to an ever-changing market.</w:t>
      </w:r>
      <w:r/>
    </w:p>
    <w:p>
      <w:r/>
      <w:r>
        <w:t>Moreover, this shift promises to alleviate the longstanding bottleneck between marketers and development teams. Traditionally, content updates and campaign launches necessitated developer intervention, resulting in slow response times. The headless CMS framework mitigates these issues by empowering non-technical marketing teams to make real-time updates, enhancing their agility while ensuring that developers can maintain oversight of site performance.</w:t>
      </w:r>
      <w:r/>
    </w:p>
    <w:p>
      <w:r/>
      <w:r>
        <w:t>The promise of omnichannel marketing, which has remained elusive for many businesses, is now more achievable with headless CMS. It enables organisations to craft content from a central hub and distribute it effortlessly across multiple channels, ensuring consistency and optimised delivery.</w:t>
      </w:r>
      <w:r/>
    </w:p>
    <w:p>
      <w:r/>
      <w:r>
        <w:t>Ultimately, while the allure of the latest technological advancements remains strong, the most insightful marketers in 2025 will recognise that true competitive advantage will derive from robust, adaptable, and enduring infrastructures based on these "boring" technologies. The focus must shift from the pursuit of novelty to the fulfilment of core business needs, paving the way for a future grounded in proven and effective marketing solutions.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https://htmlwg.org/the-future-of-headless-cms-trends-and-predictions/</w:t>
        </w:r>
      </w:hyperlink>
      <w:r>
        <w:t xml:space="preserve"> - This article discusses the integration of AI and machine learning in headless CMS systems, highlighting how these technologies automate tasks and enhance content relevance, leading to more efficient operations and improved user experiences.</w:t>
      </w:r>
      <w:r/>
    </w:p>
    <w:p>
      <w:pPr>
        <w:pStyle w:val="ListNumber"/>
        <w:spacing w:line="240" w:lineRule="auto"/>
        <w:ind w:left="720"/>
      </w:pPr>
      <w:r/>
      <w:hyperlink r:id="rId11">
        <w:r>
          <w:rPr>
            <w:color w:val="0000EE"/>
            <w:u w:val="single"/>
          </w:rPr>
          <w:t>https://www.powershifter.com/blog/the-future-of-headless-cms-and-what-it-means-for-your-business</w:t>
        </w:r>
      </w:hyperlink>
      <w:r>
        <w:t xml:space="preserve"> - The article emphasizes the shift towards composable architecture in headless CMS, allowing businesses to build custom solutions by integrating various best-of-breed tools, offering unparalleled flexibility and scalability.</w:t>
      </w:r>
      <w:r/>
    </w:p>
    <w:p>
      <w:pPr>
        <w:pStyle w:val="ListNumber"/>
        <w:spacing w:line="240" w:lineRule="auto"/>
        <w:ind w:left="720"/>
      </w:pPr>
      <w:r/>
      <w:hyperlink r:id="rId12">
        <w:r>
          <w:rPr>
            <w:color w:val="0000EE"/>
            <w:u w:val="single"/>
          </w:rPr>
          <w:t>https://caisy.io/blog/headless-cms-marketing</w:t>
        </w:r>
      </w:hyperlink>
      <w:r>
        <w:t xml:space="preserve"> - This piece outlines the key benefits of headless CMS for digital marketing, including omnichannel content delivery, flexibility, agility, improved personalization, and enhanced performance and scalability.</w:t>
      </w:r>
      <w:r/>
    </w:p>
    <w:p>
      <w:pPr>
        <w:pStyle w:val="ListNumber"/>
        <w:spacing w:line="240" w:lineRule="auto"/>
        <w:ind w:left="720"/>
      </w:pPr>
      <w:r/>
      <w:hyperlink r:id="rId13">
        <w:r>
          <w:rPr>
            <w:color w:val="0000EE"/>
            <w:u w:val="single"/>
          </w:rPr>
          <w:t>https://blog.pixelfreestudio.com/the-future-of-content-management-headless-cms-trends/</w:t>
        </w:r>
      </w:hyperlink>
      <w:r>
        <w:t xml:space="preserve"> - The article explores the role of AI and automation in content management, highlighting how headless CMS platforms are incorporating AI-driven features to automate repetitive tasks, enhance personalization, and improve content discovery.</w:t>
      </w:r>
      <w:r/>
    </w:p>
    <w:p>
      <w:pPr>
        <w:pStyle w:val="ListNumber"/>
        <w:spacing w:line="240" w:lineRule="auto"/>
        <w:ind w:left="720"/>
      </w:pPr>
      <w:r/>
      <w:hyperlink r:id="rId14">
        <w:r>
          <w:rPr>
            <w:color w:val="0000EE"/>
            <w:u w:val="single"/>
          </w:rPr>
          <w:t>https://www.contentstack.com/blog/all-about-headless/headless-cms-future-digital-marketing-for-marketing-leaders</w:t>
        </w:r>
      </w:hyperlink>
      <w:r>
        <w:t xml:space="preserve"> - This resource discusses the advantages of using a headless CMS, including multi-channel content delivery, composable content and digital asset management, enhanced content personalization, and performance optimization.</w:t>
      </w:r>
      <w:r/>
    </w:p>
    <w:p>
      <w:pPr>
        <w:pStyle w:val="ListNumber"/>
        <w:spacing w:line="240" w:lineRule="auto"/>
        <w:ind w:left="720"/>
      </w:pPr>
      <w:r/>
      <w:hyperlink r:id="rId15">
        <w:r>
          <w:rPr>
            <w:color w:val="0000EE"/>
            <w:u w:val="single"/>
          </w:rPr>
          <w:t>https://agilitycms.com/blog/why-brands-are-transitioning-to-headless-cms-for-better-user-experiences</w:t>
        </w:r>
      </w:hyperlink>
      <w:r>
        <w:t xml:space="preserve"> - The article examines how headless CMS addresses the challenge of omnichannel presence, enabling brands to deliver consistent, tailored experiences across all touchpoints by decoupling the content backend from the presentation layer.</w:t>
      </w:r>
      <w:r/>
    </w:p>
    <w:p>
      <w:pPr>
        <w:pStyle w:val="ListNumber"/>
        <w:spacing w:line="240" w:lineRule="auto"/>
        <w:ind w:left="720"/>
      </w:pPr>
      <w:r/>
      <w:hyperlink r:id="rId16">
        <w:r>
          <w:rPr>
            <w:color w:val="0000EE"/>
            <w:u w:val="single"/>
          </w:rPr>
          <w:t>https://news.google.com/rss/articles/CBMiqwFBVV95cUxNMkgwUUtwTjZNcUcxbzNrQlhjeUJiZE93MjE4SGdKTlgxRVpJZXZRMXJHUHR3Ry1TOTRaR3ZnS2tFbm9tdVc5U1dUUVVlM2QycHd1ZzV5Zzd4LWtBOGNJSW5TTmNUN0ltQVMxb0YydVZRWGw3VlNocUE3eTVpc2NIWmxiTFpFVUFxaXptSkpEc3ZpQm9pT293aUJlTmg1c281M0RSaEJjLVVJMlk?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htmlwg.org/the-future-of-headless-cms-trends-and-predictions/" TargetMode="External"/><Relationship Id="rId11" Type="http://schemas.openxmlformats.org/officeDocument/2006/relationships/hyperlink" Target="https://www.powershifter.com/blog/the-future-of-headless-cms-and-what-it-means-for-your-business" TargetMode="External"/><Relationship Id="rId12" Type="http://schemas.openxmlformats.org/officeDocument/2006/relationships/hyperlink" Target="https://caisy.io/blog/headless-cms-marketing" TargetMode="External"/><Relationship Id="rId13" Type="http://schemas.openxmlformats.org/officeDocument/2006/relationships/hyperlink" Target="https://blog.pixelfreestudio.com/the-future-of-content-management-headless-cms-trends/" TargetMode="External"/><Relationship Id="rId14" Type="http://schemas.openxmlformats.org/officeDocument/2006/relationships/hyperlink" Target="https://www.contentstack.com/blog/all-about-headless/headless-cms-future-digital-marketing-for-marketing-leaders" TargetMode="External"/><Relationship Id="rId15" Type="http://schemas.openxmlformats.org/officeDocument/2006/relationships/hyperlink" Target="https://agilitycms.com/blog/why-brands-are-transitioning-to-headless-cms-for-better-user-experiences" TargetMode="External"/><Relationship Id="rId16" Type="http://schemas.openxmlformats.org/officeDocument/2006/relationships/hyperlink" Target="https://news.google.com/rss/articles/CBMiqwFBVV95cUxNMkgwUUtwTjZNcUcxbzNrQlhjeUJiZE93MjE4SGdKTlgxRVpJZXZRMXJHUHR3Ry1TOTRaR3ZnS2tFbm9tdVc5U1dUUVVlM2QycHd1ZzV5Zzd4LWtBOGNJSW5TTmNUN0ltQVMxb0YydVZRWGw3VlNocUE3eTVpc2NIWmxiTFpFVUFxaXptSkpEc3ZpQm9pT293aUJlTmg1c281M0RSaEJjLVVJMlk?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