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S4 Capital reports sharp revenue fall as AI investment shifts client budgets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S4 Capital Faces Revenue Challenges Amidst Shift Towards AI Investments</w:t>
      </w:r>
      <w:r/>
    </w:p>
    <w:p>
      <w:r/>
      <w:r>
        <w:t>S4 Capital, the digital advertising firm founded by Sir Martin Sorrell, is grappling with substantial revenue declines primarily attributed to clients redirecting their budgets towards artificial intelligence (AI) at the expense of marketing expenditures. In its first quarter, S4 reported an 11% fall in revenue year-on-year, a stark reflection of the broader digital marketing landscape under pressure from ever-evolving technological demands.</w:t>
      </w:r>
      <w:r/>
    </w:p>
    <w:p>
      <w:r/>
      <w:r>
        <w:t>As companies navigate a complex environment marked by high interest rates and macroeconomic uncertainties, the implications for S4 Capital are pronounced. More revealingly, the company saw revenues plunge in various regions: down 17% in Europe and the Middle East, 11% in the US, and 13.6% in the Asia-Pacific region. This downturn follows a pattern observed throughout the industry where major tech clients, responsible for nearly half of S4's revenue, are prioritising capital investments in AI over traditional marketing strategies.</w:t>
      </w:r>
      <w:r/>
    </w:p>
    <w:p>
      <w:r/>
      <w:r>
        <w:t>These concerns are compounded by S4 Capital’s history of profit warnings, with two issued in the last year alone. The company's pre-tax losses were reported to have reached £306.9 million, compared to a loss of £14.3 million the previous year. This stark change correlates directly with the £280 million impairment charge as reduced marketing spends from tech clients took a toll on overall financial performance, leading to a revenue drop of 16.1% to £848 million in the prior year.</w:t>
      </w:r>
      <w:r/>
    </w:p>
    <w:p>
      <w:r/>
      <w:r>
        <w:t>Despite these challenges, Sorrell remains optimistic, suggesting that new business acquisitions could strengthen the company's position in the latter half of this year. He noted, “Trading in the first quarter reflects the continuing impact of — to say the least — volatile global macroeconomic conditions. As a result, clients remain generally cautious, particularly in the tech sector.” This cautious sentiment among clients, bolstered by geopolitical tensions and economic instability, echoes Sorrell’s forecast of muted performance for the foreseeable future.</w:t>
      </w:r>
      <w:r/>
    </w:p>
    <w:p>
      <w:r/>
      <w:r>
        <w:t>To navigate this landscape, S4 Capital is committed to driving cost efficiencies, which have already seen staff headcounts reduced by 8% and net debt decreased to £144.8 million from £206 million a year earlier. Moreover, the company aims to solidify larger, scaled client relationships as a means of driving profitability through enhanced operational efficiency.</w:t>
      </w:r>
      <w:r/>
    </w:p>
    <w:p>
      <w:r/>
      <w:r>
        <w:t>Interestingly, the industry's environment is showing signs of a broader trend. Rivals like WPP have also warned of stagnant revenues and profits due to similar market pressures. This reflects a collective apprehension across the advertising sector, as agencies contend with a clientele increasingly focused on technological investment rather than traditional marketing initiatives.</w:t>
      </w:r>
      <w:r/>
    </w:p>
    <w:p>
      <w:r/>
      <w:r>
        <w:t>In an effort to maintain investor confidence, S4 Capital has declared its first-ever dividend, albeit only one pence per share. This announcement temporarily buoyed its share prices by 10%, yet analysts caution that the company needs ongoing industry support to facilitate any significant recovery in shareholder value. With a market value plummeting from £5 billion in 2021 to its current standing of around £262 million, the urgency for a strategic recalibration is palpable.</w:t>
      </w:r>
      <w:r/>
    </w:p>
    <w:p>
      <w:r/>
      <w:r>
        <w:t>As S4 Capital continues to contend with its revenue declines, it faces an uphill battle to adapt to a rapidly shifting advertising landscape where AI technologies dominate. Sorrell’s commitment to leveraging new business opportunities in this arena, particularly in AI-driven hyper-personalisation, may be the key takeaway for the firm's potential recovery. Nonetheless, the road ahead will require careful manoeuvring through the economic storms that have significantly altered the digital marketing terrain.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[3]</w:t>
        </w:r>
      </w:hyperlink>
      <w:r/>
    </w:p>
    <w:p>
      <w:pPr>
        <w:pStyle w:val="ListBullet"/>
        <w:spacing w:line="240" w:lineRule="auto"/>
        <w:ind w:left="720"/>
      </w:pPr>
      <w:r/>
      <w:r>
        <w:t xml:space="preserve">Paragraph 5 – </w:t>
      </w:r>
      <w:hyperlink r:id="rId11">
        <w:r>
          <w:rPr>
            <w:color w:val="0000EE"/>
            <w:u w:val="single"/>
          </w:rPr>
          <w:t>[2]</w:t>
        </w:r>
      </w:hyperlink>
      <w:r>
        <w:t xml:space="preserve">, </w:t>
      </w:r>
      <w:hyperlink r:id="rId14">
        <w:r>
          <w:rPr>
            <w:color w:val="0000EE"/>
            <w:u w:val="single"/>
          </w:rPr>
          <w:t>[3]</w:t>
        </w:r>
      </w:hyperlink>
      <w:r/>
    </w:p>
    <w:p>
      <w:pPr>
        <w:pStyle w:val="ListBullet"/>
        <w:spacing w:line="240" w:lineRule="auto"/>
        <w:ind w:left="720"/>
      </w:pPr>
      <w:r/>
      <w:r>
        <w:t xml:space="preserve">Paragraph 6 – </w:t>
      </w:r>
      <w:hyperlink r:id="rId12">
        <w:r>
          <w:rPr>
            <w:color w:val="0000EE"/>
            <w:u w:val="single"/>
          </w:rPr>
          <w:t>[5]</w:t>
        </w:r>
      </w:hyperlink>
      <w:r>
        <w:t xml:space="preserve">, </w:t>
      </w:r>
      <w:hyperlink r:id="rId10">
        <w:r>
          <w:rPr>
            <w:color w:val="0000EE"/>
            <w:u w:val="single"/>
          </w:rPr>
          <w:t>[6]</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https://www.moreaboutadvertising.com/2025/05/sorrell-blames-ai-for-s4-capital-s-continued-revenue-fall/</w:t>
        </w:r>
      </w:hyperlink>
      <w:r>
        <w:t xml:space="preserve"> - Please view link - unable to able to access data</w:t>
      </w:r>
      <w:r/>
    </w:p>
    <w:p>
      <w:pPr>
        <w:pStyle w:val="ListNumber"/>
        <w:spacing w:line="240" w:lineRule="auto"/>
        <w:ind w:left="720"/>
      </w:pPr>
      <w:r/>
      <w:hyperlink r:id="rId11">
        <w:r>
          <w:rPr>
            <w:color w:val="0000EE"/>
            <w:u w:val="single"/>
          </w:rPr>
          <w:t>https://www.ft.com/content/faa2d73a-1789-4625-9053-38b3e2d72e7d</w:t>
        </w:r>
      </w:hyperlink>
      <w:r>
        <w:t xml:space="preserve"> - Sir Martin Sorrell, founder and executive chair of S4 Capital, has warned that uncertainty regarding US tariffs will exacerbate the challenges facing the advertising sector in 2025. S4 Capital reported a significant widening of its losses last year, influenced by reduced marketing spend by technology clients and the booking of a £280 million impairment charge. This resulted in a substantial loss of £306.9 million for the year ending December, compared to a £14.3 million loss the previous year. Revenue fell by 16.1% to £848 million, predominantly due to tech clients investing in AI rather than marketing. As the global macroeconomic conditions remain turbulent, Sorrell anticipates continued caution among clients due to several factors including US-China relations and Russia-Ukraine tension. Despite these difficulties, S4 capital has made moves to cut costs and managed to end the year with a net debt below the anticipated range. The board also proposed a final dividend, with shares seeing an 8% rise in value. However, analysts suggest that industry support and growth are crucial for the company's shares to see significant recovery. (</w:t>
      </w:r>
      <w:hyperlink r:id="rId16">
        <w:r>
          <w:rPr>
            <w:color w:val="0000EE"/>
            <w:u w:val="single"/>
          </w:rPr>
          <w:t>ft.com</w:t>
        </w:r>
      </w:hyperlink>
      <w:r>
        <w:t>)</w:t>
      </w:r>
      <w:r/>
    </w:p>
    <w:p>
      <w:pPr>
        <w:pStyle w:val="ListNumber"/>
        <w:spacing w:line="240" w:lineRule="auto"/>
        <w:ind w:left="720"/>
      </w:pPr>
      <w:r/>
      <w:hyperlink r:id="rId14">
        <w:r>
          <w:rPr>
            <w:color w:val="0000EE"/>
            <w:u w:val="single"/>
          </w:rPr>
          <w:t>https://www.reuters.com/markets/europe/ad-group-s4-capital-says-clients-cautious-amid-macro-economic-woes-2025-03-24/</w:t>
        </w:r>
      </w:hyperlink>
      <w:r>
        <w:t xml:space="preserve"> - S4 Capital, Martin Sorrell's advertising company, declared its first-ever dividend of 1 pence per share for 2024, causing its shares to rise over 10%. Despite this positive move, the company warned of continued client caution due to macroeconomic uncertainty. Over the past year, S4's shares have fallen almost 18%, but the company remains confident about its future prospects. Its operational core profit margin increased to 11.6%, although adjusted operating profit fell by 5% to £78.3 million. The firm projects similar financial performance in 2025 and continues to manage costs. S4 Capital anticipates challenges with a key client in early 2025 but expects improved results later. The company highlights new business opportunities driven by its focus on AI, as technology clients prioritize AI-related expenditures over marketing. This cautionary outlook reflects broader industry trends, including rival WPP's expectation of flat revenue and profit due to market weaknesses and uncertainties. (</w:t>
      </w:r>
      <w:hyperlink r:id="rId17">
        <w:r>
          <w:rPr>
            <w:color w:val="0000EE"/>
            <w:u w:val="single"/>
          </w:rPr>
          <w:t>reuters.com</w:t>
        </w:r>
      </w:hyperlink>
      <w:r>
        <w:t>)</w:t>
      </w:r>
      <w:r/>
    </w:p>
    <w:p>
      <w:pPr>
        <w:pStyle w:val="ListNumber"/>
        <w:spacing w:line="240" w:lineRule="auto"/>
        <w:ind w:left="720"/>
      </w:pPr>
      <w:r/>
      <w:hyperlink r:id="rId13">
        <w:r>
          <w:rPr>
            <w:color w:val="0000EE"/>
            <w:u w:val="single"/>
          </w:rPr>
          <w:t>https://www.reuters.com/business/media-telecom/sorrells-s4-capital-tumbles-record-low-after-profit-warning-2024-11-07/</w:t>
        </w:r>
      </w:hyperlink>
      <w:r>
        <w:t xml:space="preserve"> - S4 Capital, led by Martin Sorrell, issued a profit warning and forecasted a low single-digit decline in its annual net revenues on a like-for-like basis, following a challenging third quarter due to underperformance from content and technology clients. S4's shares fell up to 17% to a record low in early trading. This marks the second profit warning in less than two months. The company reported a 15.2% decline in net revenues for the third quarter and expects its annual operating profit to be slightly below last year's levels. Sorrell mentioned that some technology clients continue to restrict their marketing spend due to a challenging economic environment and high interest rates. However, S4 indicated that new business activity remains significant, with a particular focus on AI-driven hyper-personalization at scale. The company anticipates that its annual earnings will be concentrated in the fourth quarter. (</w:t>
      </w:r>
      <w:hyperlink r:id="rId18">
        <w:r>
          <w:rPr>
            <w:color w:val="0000EE"/>
            <w:u w:val="single"/>
          </w:rPr>
          <w:t>reuters.com</w:t>
        </w:r>
      </w:hyperlink>
      <w:r>
        <w:t>)</w:t>
      </w:r>
      <w:r/>
    </w:p>
    <w:p>
      <w:pPr>
        <w:pStyle w:val="ListNumber"/>
        <w:spacing w:line="240" w:lineRule="auto"/>
        <w:ind w:left="720"/>
      </w:pPr>
      <w:r/>
      <w:hyperlink r:id="rId12">
        <w:r>
          <w:rPr>
            <w:color w:val="0000EE"/>
            <w:u w:val="single"/>
          </w:rPr>
          <w:t>https://www.telegraph.co.uk/business/2024/09/19/sir-martin-sorrells-s4-capital-crashes-fresh-sales-slump/</w:t>
        </w:r>
      </w:hyperlink>
      <w:r>
        <w:t xml:space="preserve"> - Sir Martin Sorrell's S4 Capital has faced renewed pressure as shares slumped close to an all-time low following a fresh warning over sales. The advertising giant warned that full-year sales would fall by more than previously expected, causing shares to crash by as much as 16%, nearing their lowest level ever. Founded by Sorrell six years ago, S4 now has a market value of around £262 million, down from £5 billion in 2021. The company has been particularly exposed due to its reliance on major tech clients such as Amazon and Google amid a recession in the advertising market. Revenues of £423 million in the first half of the year were down more than 18% on last year. Sorrell attributed the falling sales to "challenging global macroeconomic conditions and high interest rates," with large tech clients in particular cutting back their spending. The slowdown has also affected other advertising rivals, with WPP last month downgrading its full-year revenue forecasts amid lower sales in China and wider economic woes. S4 Capital has implemented several cost-cutting measures, including slashing nearly 1,000 jobs over the last year and reducing discretionary spending such as travel. The company expects to reduce costs further in the second half of the year. These measures helped to trim pre-tax losses to £13.7 million from £21.8 million last year. Net debt increased to £183 million from £109 million due to the company launching its first share buyback and planned merger payments. S4 said it continued to gain new business activity, with a particular focus on artificial intelligence. The company signed a new deal with General Motors, which it described as its latest "whopper" – a client worth more than $20 million (£15 million) per year in revenues. (</w:t>
      </w:r>
      <w:hyperlink r:id="rId19">
        <w:r>
          <w:rPr>
            <w:color w:val="0000EE"/>
            <w:u w:val="single"/>
          </w:rPr>
          <w:t>telegraph.co.uk</w:t>
        </w:r>
      </w:hyperlink>
      <w:r>
        <w:t>)</w:t>
      </w:r>
      <w:r/>
    </w:p>
    <w:p>
      <w:pPr>
        <w:pStyle w:val="ListNumber"/>
        <w:spacing w:line="240" w:lineRule="auto"/>
        <w:ind w:left="720"/>
      </w:pPr>
      <w:r/>
      <w:hyperlink r:id="rId10">
        <w:r>
          <w:rPr>
            <w:color w:val="0000EE"/>
            <w:u w:val="single"/>
          </w:rPr>
          <w:t>https://www.independent.co.uk/business/s4-capital-sees-sales-fall-by-a-fifth-after-warning-over-advertising-slump-b2542804.html</w:t>
        </w:r>
      </w:hyperlink>
      <w:r>
        <w:t xml:space="preserve"> - Digital marketing firm S4 Capital reported a 20% decline in revenues for the first quarter, totaling £210 million, compared to £262 million in the same period last year. A significant contributor to this decline was a more than 30% year-on-year drop in technology services. Executive chairman Sir Martin Sorrell has been vocal about the challenges facing the wider digital advertising world over the past year, which have put his firm's finances under pressure. He emphasized that the sales slump reflects "volatile global macroeconomic conditions" and "general client caution," particularly among its technology customers. (</w:t>
      </w:r>
      <w:hyperlink r:id="rId20">
        <w:r>
          <w:rPr>
            <w:color w:val="0000EE"/>
            <w:u w:val="single"/>
          </w:rPr>
          <w:t>independent.co.uk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oreaboutadvertising.com/2025/05/sorrell-blames-ai-for-s4-capital-s-continued-revenue-fall/" TargetMode="External"/><Relationship Id="rId10" Type="http://schemas.openxmlformats.org/officeDocument/2006/relationships/hyperlink" Target="https://www.independent.co.uk/business/s4-capital-sees-sales-fall-by-a-fifth-after-warning-over-advertising-slump-b2542804.html" TargetMode="External"/><Relationship Id="rId11" Type="http://schemas.openxmlformats.org/officeDocument/2006/relationships/hyperlink" Target="https://www.ft.com/content/faa2d73a-1789-4625-9053-38b3e2d72e7d" TargetMode="External"/><Relationship Id="rId12" Type="http://schemas.openxmlformats.org/officeDocument/2006/relationships/hyperlink" Target="https://www.telegraph.co.uk/business/2024/09/19/sir-martin-sorrells-s4-capital-crashes-fresh-sales-slump/" TargetMode="External"/><Relationship Id="rId13" Type="http://schemas.openxmlformats.org/officeDocument/2006/relationships/hyperlink" Target="https://www.reuters.com/business/media-telecom/sorrells-s4-capital-tumbles-record-low-after-profit-warning-2024-11-07/" TargetMode="External"/><Relationship Id="rId14" Type="http://schemas.openxmlformats.org/officeDocument/2006/relationships/hyperlink" Target="https://www.reuters.com/markets/europe/ad-group-s4-capital-says-clients-cautious-amid-macro-economic-woes-2025-03-24/" TargetMode="External"/><Relationship Id="rId15" Type="http://schemas.openxmlformats.org/officeDocument/2006/relationships/hyperlink" Target="https://www.noahwire.com" TargetMode="External"/><Relationship Id="rId16" Type="http://schemas.openxmlformats.org/officeDocument/2006/relationships/hyperlink" Target="https://www.ft.com/content/faa2d73a-1789-4625-9053-38b3e2d72e7d?utm_source=openai" TargetMode="External"/><Relationship Id="rId17" Type="http://schemas.openxmlformats.org/officeDocument/2006/relationships/hyperlink" Target="https://www.reuters.com/markets/europe/ad-group-s4-capital-says-clients-cautious-amid-macro-economic-woes-2025-03-24/?utm_source=openai" TargetMode="External"/><Relationship Id="rId18" Type="http://schemas.openxmlformats.org/officeDocument/2006/relationships/hyperlink" Target="https://www.reuters.com/business/media-telecom/sorrells-s4-capital-tumbles-record-low-after-profit-warning-2024-11-07/?utm_source=openai" TargetMode="External"/><Relationship Id="rId19" Type="http://schemas.openxmlformats.org/officeDocument/2006/relationships/hyperlink" Target="https://www.telegraph.co.uk/business/2024/09/19/sir-martin-sorrells-s4-capital-crashes-fresh-sales-slump/?utm_source=openai" TargetMode="External"/><Relationship Id="rId20" Type="http://schemas.openxmlformats.org/officeDocument/2006/relationships/hyperlink" Target="https://www.independent.co.uk/business/s4-capital-sees-sales-fall-by-a-fifth-after-warning-over-advertising-slump-b2542804.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