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SaaS industry faces chaos risk as uncoordinated AI integration accelerates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integration of artificial intelligence (AI) into Software as a Service (SaaS) platforms has ushered in a new era marked by both unprecedented capabilities and significant challenges. As the SaaS landscape evolves, the current trend of indiscriminately adding AI functionalities could lead to a chaotic overlap that threatens to undermine organisational efficiency and coherence.</w:t>
      </w:r>
      <w:r/>
    </w:p>
    <w:p>
      <w:r/>
      <w:r>
        <w:t>In recent times, every SaaS vendor appears eager to incorporate AI features into their offerings. While some integrations prove beneficial, many are hasty and poorly executed, leading to a convoluted tech environment fraught with potential conflicts. A stark example arises when different departments utilise contradictory AI models. For instance, if a sales team’s AI prioritises leads based on previous purchasing behaviour while the marketing department’s AI disqualifies the same leads due to lack of engagement, the organisations’ core operations could find themselves at odds. This clash can result in confusing messaging for prospective customers and ultimately squandered opportunities.</w:t>
      </w:r>
      <w:r/>
    </w:p>
    <w:p>
      <w:r/>
      <w:r>
        <w:t>AI sprawl exacerbates the difficulties already presented by the initial wave of SaaS expansion, which had led to an accumulation of redundant tools across enterprises. As one expert noted, “Untangled resources are crucial; if you can’t see it, you can’t manage it.” A decade ago, the unchecked proliferation of applications became a call to action for many organisations to regain control. Similarly, the current scenario demands businesses to establish robust frameworks governing their AI deployments. Without adequate governance, the risk increases significantly as AI systems begin to operate independently, lacking the necessary oversight to align with broader business objectives.</w:t>
      </w:r>
      <w:r/>
    </w:p>
    <w:p>
      <w:r/>
      <w:r>
        <w:t>Moreover, as highlighted by the Chief Information Security Officer at JPMorganChase, rapid SaaS adoption has outpaced security developments, raising concerns about vulnerabilities inherent in hurried deployments. He illustrated this by pointing to the dangers posed by AI-driven tools that access sensitive data, underscoring the urgent need for security measures amidst the frantic push for innovation. It is critical for organisations integrating AI into their procurement strategies to re-evaluate existing models and ensure that security measures are paramount, safeguarding against potential breaches that could provide malicious actors with unprecedented access to sensitive information.</w:t>
      </w:r>
      <w:r/>
    </w:p>
    <w:p>
      <w:r/>
      <w:r>
        <w:t>Additionally, companies integrating generative AI must regularly update procurement playbooks to address emerging risks tied to licensing, confidentiality, and competition. Given the complexities introduced by evolving vendor agreements and the sensitivity of data involved, a rigorous legal review becomes indispensable. Ensuring that AI-generated outputs remain protected under varying intellectual property laws is crucial to preventing liabilities that could arise from mismanaged vendor relationships.</w:t>
      </w:r>
      <w:r/>
    </w:p>
    <w:p>
      <w:r/>
      <w:r>
        <w:t>Despite the evident urgency to adopt AI, businesses must resist the temptation to hastily implement such technologies without first addressing underlying inefficiencies in their existing processes. AI acts as a magnifier; without an established framework, poor processes can be accelerated, leading to further complications. Hence, it’s necessary to solidify automation strategies prior to layering AI—which should enhance, not complicate, business operations.</w:t>
      </w:r>
      <w:r/>
    </w:p>
    <w:p>
      <w:r/>
      <w:r>
        <w:t>Integration presents a myriad of obstacles ranging from outdated legacy systems to a severe shortage of skilled talent. Many organisations grapple with the complexity of merging AI with their existing IT infrastructure, making the training and upskilling of current teams essential. External partnerships may offer temporary relief in addressing these talent shortages, but fostering internal capabilities will ultimately prove more sustainable for future growth.</w:t>
      </w:r>
      <w:r/>
    </w:p>
    <w:p>
      <w:r/>
      <w:r>
        <w:t>In sum, the infusion of AI into SaaS offerings holds great promise, yet without deliberate planning and sufficient governance, it risks devolving into chaos. Businesses currently have a window of opportunity to implement essential control measures, ensuring directives align with their strategic goals. Only by establishing a clear structure can organisations safeguard their AI investments and empower them to deliver effective, coherent, and aligned decision-making processes. The consequences of neglecting such foundational steps could place companies at the mercy of AI systems they do not fully comprehend, leading to unintended outcomes that reverberate throughout their operations.</w:t>
      </w:r>
      <w:r/>
    </w:p>
    <w:p>
      <w:pPr>
        <w:pBdr>
          <w:bottom w:val="single" w:sz="6" w:space="1" w:color="auto"/>
        </w:pBdr>
      </w:pPr>
      <w:r/>
    </w:p>
    <w:p>
      <w:pPr>
        <w:pStyle w:val="Heading3"/>
      </w:pPr>
      <w:r>
        <w:t>Reference Map</w:t>
      </w:r>
      <w:r/>
    </w:p>
    <w:p>
      <w:r/>
      <w:r>
        <w:rPr>
          <w:b/>
        </w:rPr>
        <w:t>Paragraph 1:</w:t>
      </w:r>
      <w:r>
        <w:t xml:space="preserve"> </w:t>
        <w:br/>
      </w:r>
      <w:hyperlink r:id="rId9">
        <w:r>
          <w:rPr>
            <w:color w:val="0000EE"/>
            <w:u w:val="single"/>
          </w:rPr>
          <w:t>[1]</w:t>
        </w:r>
      </w:hyperlink>
      <w:r/>
      <w:r>
        <w:rPr>
          <w:b/>
        </w:rPr>
        <w:t>Paragraph 2:</w:t>
      </w:r>
      <w:r>
        <w:t xml:space="preserve"> </w:t>
      </w:r>
      <w:hyperlink r:id="rId9">
        <w:r>
          <w:rPr>
            <w:color w:val="0000EE"/>
            <w:u w:val="single"/>
          </w:rPr>
          <w:t>[1]</w:t>
        </w:r>
      </w:hyperlink>
      <w:r>
        <w:t xml:space="preserve">, </w:t>
        <w:br/>
      </w:r>
      <w:hyperlink r:id="rId10">
        <w:r>
          <w:rPr>
            <w:color w:val="0000EE"/>
            <w:u w:val="single"/>
          </w:rPr>
          <w:t>[2]</w:t>
        </w:r>
      </w:hyperlink>
      <w:r/>
      <w:r>
        <w:rPr>
          <w:b/>
        </w:rPr>
        <w:t>Paragraph 3:</w:t>
      </w:r>
      <w:r>
        <w:t xml:space="preserve"> </w:t>
        <w:br/>
      </w:r>
      <w:hyperlink r:id="rId9">
        <w:r>
          <w:rPr>
            <w:color w:val="0000EE"/>
            <w:u w:val="single"/>
          </w:rPr>
          <w:t>[1]</w:t>
        </w:r>
      </w:hyperlink>
      <w:r/>
      <w:r>
        <w:rPr>
          <w:b/>
        </w:rPr>
        <w:t>Paragraph 4:</w:t>
      </w:r>
      <w:r>
        <w:t xml:space="preserve"> </w:t>
      </w:r>
      <w:hyperlink r:id="rId10">
        <w:r>
          <w:rPr>
            <w:color w:val="0000EE"/>
            <w:u w:val="single"/>
          </w:rPr>
          <w:t>[2]</w:t>
        </w:r>
      </w:hyperlink>
      <w:r>
        <w:t xml:space="preserve">, </w:t>
        <w:br/>
      </w:r>
      <w:hyperlink r:id="rId11">
        <w:r>
          <w:rPr>
            <w:color w:val="0000EE"/>
            <w:u w:val="single"/>
          </w:rPr>
          <w:t>[3]</w:t>
        </w:r>
      </w:hyperlink>
      <w:r/>
      <w:r>
        <w:rPr>
          <w:b/>
        </w:rPr>
        <w:t>Paragraph 5:</w:t>
      </w:r>
      <w:r>
        <w:t xml:space="preserve"> </w:t>
      </w:r>
      <w:hyperlink r:id="rId9">
        <w:r>
          <w:rPr>
            <w:color w:val="0000EE"/>
            <w:u w:val="single"/>
          </w:rPr>
          <w:t>[1]</w:t>
        </w:r>
      </w:hyperlink>
      <w:r>
        <w:t xml:space="preserve">, </w:t>
      </w:r>
      <w:hyperlink r:id="rId12">
        <w:r>
          <w:rPr>
            <w:color w:val="0000EE"/>
            <w:u w:val="single"/>
          </w:rPr>
          <w:t>[4]</w:t>
        </w:r>
      </w:hyperlink>
      <w:r>
        <w:t xml:space="preserve">, </w:t>
        <w:br/>
      </w:r>
      <w:hyperlink r:id="rId13">
        <w:r>
          <w:rPr>
            <w:color w:val="0000EE"/>
            <w:u w:val="single"/>
          </w:rPr>
          <w:t>[5]</w:t>
        </w:r>
      </w:hyperlink>
      <w:r/>
      <w:r>
        <w:rPr>
          <w:b/>
        </w:rPr>
        <w:t>Paragraph 6:</w:t>
      </w:r>
      <w:r>
        <w:t xml:space="preserve"> </w:t>
      </w:r>
      <w:hyperlink r:id="rId14">
        <w:r>
          <w:rPr>
            <w:color w:val="0000EE"/>
            <w:u w:val="single"/>
          </w:rPr>
          <w:t>[6]</w:t>
        </w:r>
      </w:hyperlink>
      <w:r>
        <w:t xml:space="preserve">, </w:t>
        <w:br/>
      </w:r>
      <w:hyperlink r:id="rId15">
        <w:r>
          <w:rPr>
            <w:color w:val="0000EE"/>
            <w:u w:val="single"/>
          </w:rPr>
          <w:t>[7]</w:t>
        </w:r>
      </w:hyperlink>
      <w:r/>
      <w:r>
        <w:rPr>
          <w:b/>
        </w:rPr>
        <w:t>Paragraph 7:</w:t>
      </w:r>
      <w:r>
        <w:t xml:space="preserve"> </w:t>
      </w:r>
      <w:hyperlink r:id="rId14">
        <w:r>
          <w:rPr>
            <w:color w:val="0000EE"/>
            <w:u w:val="single"/>
          </w:rPr>
          <w:t>[6]</w:t>
        </w:r>
      </w:hyperlink>
      <w:r>
        <w:t xml:space="preserve">, </w:t>
        <w:br/>
      </w:r>
      <w:hyperlink r:id="rId12">
        <w:r>
          <w:rPr>
            <w:color w:val="0000EE"/>
            <w:u w:val="single"/>
          </w:rPr>
          <w:t>[4]</w:t>
        </w:r>
      </w:hyperlink>
      <w:r/>
      <w:r>
        <w:rPr>
          <w:b/>
        </w:rPr>
        <w:t>Paragraph 8:</w:t>
      </w:r>
      <w:r>
        <w:t xml:space="preserve"> </w:t>
        <w:br/>
      </w:r>
      <w:hyperlink r:id="rId9">
        <w:r>
          <w:rPr>
            <w:color w:val="0000EE"/>
            <w:u w:val="single"/>
          </w:rPr>
          <w:t>[1]</w:t>
        </w:r>
      </w:hyperlink>
      <w:r/>
      <w:r>
        <w:rPr>
          <w:b/>
        </w:rPr>
        <w:t>Paragraph 9:</w:t>
      </w:r>
      <w:r>
        <w:t xml:space="preserve"> </w:t>
        <w:br/>
      </w:r>
      <w:hyperlink r:id="rId14">
        <w:r>
          <w:rPr>
            <w:color w:val="0000EE"/>
            <w:u w:val="single"/>
          </w:rPr>
          <w:t>[6]</w:t>
        </w:r>
      </w:hyperlink>
      <w:r/>
      <w:r>
        <w:rPr>
          <w:b/>
        </w:rPr>
        <w:t>Paragraph 10:</w:t>
      </w:r>
      <w:r>
        <w:t xml:space="preserve"> </w:t>
      </w:r>
      <w:hyperlink r:id="rId9">
        <w:r>
          <w:rPr>
            <w:color w:val="0000EE"/>
            <w:u w:val="single"/>
          </w:rPr>
          <w:t>[1]</w:t>
        </w:r>
      </w:hyperlink>
      <w:r>
        <w:t xml:space="preserve">, </w:t>
        <w:br/>
      </w:r>
      <w:hyperlink r:id="rId12">
        <w:r>
          <w:rPr>
            <w:color w:val="0000EE"/>
            <w:u w:val="single"/>
          </w:rPr>
          <w:t>[4]</w:t>
        </w:r>
      </w:hyperlink>
      <w:r/>
      <w:r>
        <w:rPr>
          <w:b/>
        </w:rPr>
        <w:t>Paragraph 11:</w:t>
      </w:r>
      <w:r>
        <w:t xml:space="preserve"> </w:t>
      </w:r>
      <w:hyperlink r:id="rId9">
        <w:r>
          <w:rPr>
            <w:color w:val="0000EE"/>
            <w:u w:val="single"/>
          </w:rPr>
          <w:t>[1]</w:t>
        </w:r>
      </w:hyperlink>
      <w:r>
        <w:t xml:space="preserve">, </w:t>
        <w:br/>
      </w:r>
      <w:hyperlink r:id="rId13">
        <w:r>
          <w:rPr>
            <w:color w:val="0000EE"/>
            <w:u w:val="single"/>
          </w:rPr>
          <w:t>[5]</w:t>
        </w:r>
      </w:hyperlink>
      <w:r/>
      <w:r>
        <w:rPr>
          <w:b/>
        </w:rPr>
        <w:t>Paragraph 12:</w:t>
      </w:r>
      <w:r>
        <w:t xml:space="preserve"> </w:t>
      </w:r>
      <w:hyperlink r:id="rId9">
        <w:r>
          <w:rPr>
            <w:color w:val="0000EE"/>
            <w:u w:val="single"/>
          </w:rPr>
          <w:t>[1]</w:t>
        </w:r>
      </w:hyperlink>
      <w:r>
        <w:t xml:space="preserve">, </w:t>
      </w:r>
      <w:hyperlink r:id="rId12">
        <w:r>
          <w:rPr>
            <w:color w:val="0000EE"/>
            <w:u w:val="single"/>
          </w:rPr>
          <w:t>[4]</w:t>
        </w:r>
      </w:hyperlink>
      <w:r>
        <w:t xml:space="preserve">, </w:t>
        <w:br/>
      </w:r>
      <w:hyperlink r:id="rId13">
        <w:r>
          <w:rPr>
            <w:color w:val="0000EE"/>
            <w:u w:val="single"/>
          </w:rPr>
          <w:t>[5]</w:t>
        </w:r>
      </w:hyperlink>
      <w:r/>
      <w:r>
        <w:rPr>
          <w:b/>
        </w:rPr>
        <w:t>Paragraph 13:</w:t>
      </w:r>
      <w:r>
        <w:t xml:space="preserve">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https://www.frontier-enterprise.com/saas-is-having-an-ai-identity-crisis/</w:t>
        </w:r>
      </w:hyperlink>
      <w:r>
        <w:t xml:space="preserve"> - Please view link - unable to able to access data</w:t>
      </w:r>
      <w:r/>
    </w:p>
    <w:p>
      <w:pPr>
        <w:pStyle w:val="ListNumber"/>
        <w:spacing w:line="240" w:lineRule="auto"/>
        <w:ind w:left="720"/>
      </w:pPr>
      <w:r/>
      <w:hyperlink r:id="rId10">
        <w:r>
          <w:rPr>
            <w:color w:val="0000EE"/>
            <w:u w:val="single"/>
          </w:rPr>
          <w:t>https://www.techradar.com/pro/security/largest-bank-in-the-world-issues-stark-security-warning-about-technology-that-billions-use-every-single-day</w:t>
        </w:r>
      </w:hyperlink>
      <w:r>
        <w:t xml:space="preserve"> - JPMorganChase's Chief Information Security Officer, Patrick Opet, warns about security vulnerabilities in widely used Software-as-a-Service (SaaS) technologies. He highlights that rapid SaaS adoption has outpaced security development, with vendors prioritizing new features over secure design, leading to systemic weaknesses. Opet illustrates the risk using an AI-driven calendar tool that integrates directly with corporate email via tokens, which, if compromised, could provide attackers unprecedented access to sensitive data. He urges industry peers to reevaluate current integration models and work collaboratively toward more secure and sustainable solutions.</w:t>
      </w:r>
      <w:r/>
    </w:p>
    <w:p>
      <w:pPr>
        <w:pStyle w:val="ListNumber"/>
        <w:spacing w:line="240" w:lineRule="auto"/>
        <w:ind w:left="720"/>
      </w:pPr>
      <w:r/>
      <w:hyperlink r:id="rId11">
        <w:r>
          <w:rPr>
            <w:color w:val="0000EE"/>
            <w:u w:val="single"/>
          </w:rPr>
          <w:t>https://www.reuters.com/legal/legalindustry/ai-focused-procurement-playbook-refresh-2024-04-10/</w:t>
        </w:r>
      </w:hyperlink>
      <w:r>
        <w:t xml:space="preserve"> - Companies integrating generative artificial intelligence (GenAI) into their procurement strategies must update their procurement playbooks to address heightened and new risks. Key areas for adaptation include licensing terms, vendor rights to use inputs and outputs, confidentiality considerations, protection of AI-generated content, restrictions on creating competing models, and IP infringement risks. Frequent changes in vendors' terms, coupled with sensitive data handling, imply a need for rigorous legal review and potential negotiations to restrict vendor claims over inputs and outputs. Confidentiality and information security reviews should be integral to these new playbooks. Additionally, protecting AI-generated outputs under varying IP laws requires clear ownership terms, and service levels and warranties need realistic adjustments. Legal counsel should proactively update playbooks and address these risks to avoid significant liabilities.</w:t>
      </w:r>
      <w:r/>
    </w:p>
    <w:p>
      <w:pPr>
        <w:pStyle w:val="ListNumber"/>
        <w:spacing w:line="240" w:lineRule="auto"/>
        <w:ind w:left="720"/>
      </w:pPr>
      <w:r/>
      <w:hyperlink r:id="rId12">
        <w:r>
          <w:rPr>
            <w:color w:val="0000EE"/>
            <w:u w:val="single"/>
          </w:rPr>
          <w:t>https://www.productdriven.ai/blog/ai-integration-pitfalls</w:t>
        </w:r>
      </w:hyperlink>
      <w:r>
        <w:t xml:space="preserve"> - Integrating AI into existing systems presents several challenges, including a lack of skilled talent, resistance to change, and lack of integration with existing systems. The global shortage of AI talent is a significant barrier to successful implementation. Many organizations struggle to find and retain the expertise needed to advance their AI initiatives. AI implementation often requires significant changes to existing processes and workflows, leading to employee resistance. Additionally, failure to properly integrate AI systems with existing IT infrastructure can lead to siloed operations and reduced effectiveness. To overcome these challenges, businesses should develop a multi-pronged approach to building AI capabilities, communicate the benefits of AI clearly, and conduct thorough assessments of current IT infrastructure before implementing AI solutions.</w:t>
      </w:r>
      <w:r/>
    </w:p>
    <w:p>
      <w:pPr>
        <w:pStyle w:val="ListNumber"/>
        <w:spacing w:line="240" w:lineRule="auto"/>
        <w:ind w:left="720"/>
      </w:pPr>
      <w:r/>
      <w:hyperlink r:id="rId13">
        <w:r>
          <w:rPr>
            <w:color w:val="0000EE"/>
            <w:u w:val="single"/>
          </w:rPr>
          <w:t>https://humbingo.com/humbingo/artificial-intelligence/what-are-the-common-challenges-and-pitfalls-of-ai-integration/</w:t>
        </w:r>
      </w:hyperlink>
      <w:r>
        <w:t xml:space="preserve"> - Integrating AI into existing systems presents challenges such as legacy systems and technical debt, and a lack of skills and expertise. Legacy systems, characterized by their age, complexity, and outdated technology stack, pose significant barriers to AI integration. Technical debt accumulated over years of system development and maintenance can make it challenging to integrate modern AI solutions seamlessly. AI integration requires specialized skills and expertise in areas such as data science, machine learning, software development, and system integration. However, there is a significant shortage of talent in the AI industry, making it challenging for organizations to find and retain skilled professionals. Organizations must invest in training and upskilling programs to build internal capabilities and bridge the skills gap, or seek external partnerships and collaborations to augment their expertise.</w:t>
      </w:r>
      <w:r/>
    </w:p>
    <w:p>
      <w:pPr>
        <w:pStyle w:val="ListNumber"/>
        <w:spacing w:line="240" w:lineRule="auto"/>
        <w:ind w:left="720"/>
      </w:pPr>
      <w:r/>
      <w:hyperlink r:id="rId14">
        <w:r>
          <w:rPr>
            <w:color w:val="0000EE"/>
            <w:u w:val="single"/>
          </w:rPr>
          <w:t>https://medium.com/@harshdeep.singh.rapal/challenges-of-integrating-ai-into-saas-platforms-df59b916c9b7</w:t>
        </w:r>
      </w:hyperlink>
      <w:r>
        <w:t xml:space="preserve"> - Integrating AI into SaaS platforms presents challenges such as data silos, data privacy concerns, data quality issues, scalability, data security, compliance burdens, user adoption and trust, integration with existing systems, performance optimization, talent acquisition, cost considerations, and ethical and social considerations. Data may be stored in different formats across various systems, making it hard to consolidate and analyze. SaaS platforms handle sensitive customer data, raising privacy concerns. Inconsistent, outdated, or incomplete data can lead to flawed AI outputs. AI models require immense computational resources, particularly when processing large datasets or running complex algorithms. AI models often require access to customer data, making them potential targets for cyberattacks. Users may feel uncomfortable with AI systems that make critical decisions without clear explanations. Many SaaS platforms already have established systems and workflows in place, making integration complex. AI-driven SaaS platforms often require real-time or near-real-time responses, which can be difficult to achieve. AI integration requires specialized skills in machine learning, data science, and software engineering, which are in high demand. The cost of integrating AI into SaaS platforms can be high, and the return on investment may not be immediately clear. AI brings not only technical challenges but also ethical and social implications, such as bias and fairness. To address these challenges, businesses should focus on establishing proper data governance frameworks, invest in data cleaning tools, implement strict compliance measures, adopt cloud-based scalable infrastructure, integrate advanced encryption methods, provide comprehensive training, incorporate Explainable AI, modernize legacy systems, use edge AI computing, invest in training and upskilling existing teams, use cloud-based AI services, and ensure transparency and fairness in AI algorithms.</w:t>
      </w:r>
      <w:r/>
    </w:p>
    <w:p>
      <w:pPr>
        <w:pStyle w:val="ListNumber"/>
        <w:spacing w:line="240" w:lineRule="auto"/>
        <w:ind w:left="720"/>
      </w:pPr>
      <w:r/>
      <w:hyperlink r:id="rId15">
        <w:r>
          <w:rPr>
            <w:color w:val="0000EE"/>
            <w:u w:val="single"/>
          </w:rPr>
          <w:t>https://www.klamp.io/blog/saas-integration-challenges</w:t>
        </w:r>
      </w:hyperlink>
      <w:r>
        <w:t xml:space="preserve"> - Integrating multiple SaaS solutions often involves sharing sensitive data across systems, increasing the risk of security breaches and non-compliance with regulations such as GDPR or HIPAA. Each system may have different security protocols, creating vulnerabilities when not properly managed. For industries that handle highly confidential information, such as healthcare or finance, the risks of non-compliance can have severe consequences, including fines and reputational damage. Businesses must prioritize security and compliance when addressing SaaS integration challenges. This includes ensuring that all integrated systems meet industry-standard security measures, such as encryption, multi-factor authentication, and role-based access control. Conducting regular security audits and utilizing tools that monitor data flow can help detect potential vulnerabilities. Additionally, compliance with regulations should be a key consideration during the integration process, with particular attention to how data is stored, transferred, and accessed.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ontier-enterprise.com/saas-is-having-an-ai-identity-crisis/" TargetMode="External"/><Relationship Id="rId10" Type="http://schemas.openxmlformats.org/officeDocument/2006/relationships/hyperlink" Target="https://www.techradar.com/pro/security/largest-bank-in-the-world-issues-stark-security-warning-about-technology-that-billions-use-every-single-day" TargetMode="External"/><Relationship Id="rId11" Type="http://schemas.openxmlformats.org/officeDocument/2006/relationships/hyperlink" Target="https://www.reuters.com/legal/legalindustry/ai-focused-procurement-playbook-refresh-2024-04-10/" TargetMode="External"/><Relationship Id="rId12" Type="http://schemas.openxmlformats.org/officeDocument/2006/relationships/hyperlink" Target="https://www.productdriven.ai/blog/ai-integration-pitfalls" TargetMode="External"/><Relationship Id="rId13" Type="http://schemas.openxmlformats.org/officeDocument/2006/relationships/hyperlink" Target="https://humbingo.com/humbingo/artificial-intelligence/what-are-the-common-challenges-and-pitfalls-of-ai-integration/" TargetMode="External"/><Relationship Id="rId14" Type="http://schemas.openxmlformats.org/officeDocument/2006/relationships/hyperlink" Target="https://medium.com/@harshdeep.singh.rapal/challenges-of-integrating-ai-into-saas-platforms-df59b916c9b7" TargetMode="External"/><Relationship Id="rId15" Type="http://schemas.openxmlformats.org/officeDocument/2006/relationships/hyperlink" Target="https://www.klamp.io/blog/saas-integration-challeng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