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Poundland faces closure of 200 stores amid Pepco acquisition talks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future of Poundland hangs in the balance as reports indicate that the budget retailer could see the closure of up to 200 stores amid ongoing discussions for its acquisition by the Polish-owned Pepco Group. This looming sale comes after a series of challenging assessments regarding the financial viability of the Poundland brand, which has struggled with declining revenues and increasing operational costs. The potential closure of these stores, confirmed by the company, raises concerns not only about the longevity of the brand itself but also about the jobs that would be lost across its extensive network.</w:t>
      </w:r>
      <w:r/>
    </w:p>
    <w:p>
      <w:r/>
      <w:r>
        <w:t>In recent months, Poundland has faced significant obstacles that have contributed to its turmoil. For the first half of this financial year, which concluded in March, Poundland reported a 6.5% decline in revenue, totalling £830 million. During the same period, the retailer announced a net loss of 18 stores, a trend that appears set to worsen if the anticipated sale to Pepco is completed. With the acquisition expected to finalise by September, the future of many locations remains uncertain.</w:t>
      </w:r>
      <w:r/>
    </w:p>
    <w:p>
      <w:r/>
      <w:r>
        <w:t>A backdrop of increasing competition and operational challenges has amplified the retailer's difficulties. As Pepco Group noted, the upcoming UK tax changes coupled with rising wage costs have pressured their profitability. Simply put, the very economic landscape in which Poundland operates has altered significantly, affecting its ability to compete in the discount retail sector effectively. According to reports, the decision to pursue a sale is part of Pepco's strategic shift toward focusing on its more profitable brands, such as Pepco, which has been performing significantly better.</w:t>
      </w:r>
      <w:r/>
    </w:p>
    <w:p>
      <w:r/>
      <w:r>
        <w:t>Poundland's struggles have not gone unnoticed within the broader context of the discount retail market. The brand's performance, specifically, has seen a dramatic degradation with a reported 7.3% decline in underlying revenue during the Christmas quarter, against an already challenging performance preceded by a similar drop in sales figures. This downturn mirrors broader retail trends where consumers are increasingly discerning about their spending, likely influenced by economic instability and inflationary pressures.</w:t>
      </w:r>
      <w:r/>
    </w:p>
    <w:p>
      <w:r/>
      <w:r>
        <w:t>The implications of these closures are profound, not just for the company but also for the local economies reliant on these stores for employment and affordable shopping options. The continuous contraction of the retail space, exacerbated by evolving consumer behaviours, signals a need for brands like Poundland to innovate or refine their value propositions to survive in an increasingly competitive market.</w:t>
      </w:r>
      <w:r/>
    </w:p>
    <w:p>
      <w:r/>
      <w:r>
        <w:t>With Poundland at a critical junction, its proposed sale to Pepco, along with the company's strategic review of its operations, may offer a path forward. However, the anticipated closures and losses signify a challenging period ahead for the brand and its employees. As the retail landscape continues to evolve, the need for resilient strategies and adaptive operational models becomes ever more vital for Poundland to regain its footing in the market.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https://www.express.co.uk/news/uk/2059503/full-list-poundland-stores-closing</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https://www.reuters.com/business/retail-consumer/pepco-group-considers-sale-poundland-business-uk-2025-03-06/</w:t>
        </w:r>
      </w:hyperlink>
      <w:r>
        <w:t xml:space="preserve"> - In March 2025, Pepco Group announced it is considering strategic options, including a potential sale, for its struggling Poundland business in the UK. Despite a turnover of over €2 billion, Poundland faces a challenging retail environment, compounded by increased employer taxes. Following a significant impairment charge of €775 million, Pepco Group reported an annual net loss of €662 million. The company plans to focus on its Pepco brand and consider separating its successful Dealz Poland business. CEO Stephan Borchert will lead Pepco, with Barry Williams as Poundland's managing director. (</w:t>
      </w:r>
      <w:hyperlink r:id="rId16">
        <w:r>
          <w:rPr>
            <w:color w:val="0000EE"/>
            <w:u w:val="single"/>
          </w:rPr>
          <w:t>reuters.com</w:t>
        </w:r>
      </w:hyperlink>
      <w:r>
        <w:t>)</w:t>
      </w:r>
      <w:r/>
    </w:p>
    <w:p>
      <w:pPr>
        <w:pStyle w:val="ListNumber"/>
        <w:spacing w:line="240" w:lineRule="auto"/>
        <w:ind w:left="720"/>
      </w:pPr>
      <w:r/>
      <w:hyperlink r:id="rId11">
        <w:r>
          <w:rPr>
            <w:color w:val="0000EE"/>
            <w:u w:val="single"/>
          </w:rPr>
          <w:t>https://www.theguardian.com/business/2025/mar/06/poundland-up-for-sale-as-budget-tax-changes-drive-up-costs</w:t>
        </w:r>
      </w:hyperlink>
      <w:r>
        <w:t xml:space="preserve"> - In March 2025, Pepco Group announced plans to sell Poundland, citing tough competition and increased wage costs due to upcoming tax changes. The company is reviewing all strategic options to separate Poundland from the group during the financial year 2025, including a potential sale. Pepco aims to focus on its more profitable Pepco brand and has appointed Barry Williams as Poundland's managing director. (</w:t>
      </w:r>
      <w:hyperlink r:id="rId17">
        <w:r>
          <w:rPr>
            <w:color w:val="0000EE"/>
            <w:u w:val="single"/>
          </w:rPr>
          <w:t>theguardian.com</w:t>
        </w:r>
      </w:hyperlink>
      <w:r>
        <w:t>)</w:t>
      </w:r>
      <w:r/>
    </w:p>
    <w:p>
      <w:pPr>
        <w:pStyle w:val="ListNumber"/>
        <w:spacing w:line="240" w:lineRule="auto"/>
        <w:ind w:left="720"/>
      </w:pPr>
      <w:r/>
      <w:hyperlink r:id="rId12">
        <w:r>
          <w:rPr>
            <w:color w:val="0000EE"/>
            <w:u w:val="single"/>
          </w:rPr>
          <w:t>https://www.retailgazette.co.uk/blog/2024/12/pepco-takes-675m/</w:t>
        </w:r>
      </w:hyperlink>
      <w:r>
        <w:t xml:space="preserve"> - In December 2024, Pepco Group reported a £675 million impairment charge on its UK subsidiary Poundland, driven by a significant decline in performance in FY24 and a weaker outlook for profitability amid increasing competition and cost challenges. The charge primarily reflects the goodwill from the Poundland acquisition, following a 3.6% fall in like-for-like sales at the value retailer for the year ending 30 September 2024. (</w:t>
      </w:r>
      <w:hyperlink r:id="rId18">
        <w:r>
          <w:rPr>
            <w:color w:val="0000EE"/>
            <w:u w:val="single"/>
          </w:rPr>
          <w:t>retailgazette.co.uk</w:t>
        </w:r>
      </w:hyperlink>
      <w:r>
        <w:t>)</w:t>
      </w:r>
      <w:r/>
    </w:p>
    <w:p>
      <w:pPr>
        <w:pStyle w:val="ListNumber"/>
        <w:spacing w:line="240" w:lineRule="auto"/>
        <w:ind w:left="720"/>
      </w:pPr>
      <w:r/>
      <w:hyperlink r:id="rId13">
        <w:r>
          <w:rPr>
            <w:color w:val="0000EE"/>
            <w:u w:val="single"/>
          </w:rPr>
          <w:t>https://www.reuters.com/business/retail-consumer/discounter-pepco-says-poundland-sales-slide-christmas-quarter-2025-01-16/</w:t>
        </w:r>
      </w:hyperlink>
      <w:r>
        <w:t xml:space="preserve"> - In January 2025, Pepco Group reported a 7.3% decline in underlying revenue for its Poundland business in Britain during the Christmas quarter. The group's like-for-like revenue fell 1.1% in the fiscal first quarter, an improvement from a 3.5% decline in the previous quarter. The performance was attributed to continued weakness in clothing and general merchandise and challenging market conditions. (</w:t>
      </w:r>
      <w:hyperlink r:id="rId19">
        <w:r>
          <w:rPr>
            <w:color w:val="0000EE"/>
            <w:u w:val="single"/>
          </w:rPr>
          <w:t>reuters.com</w:t>
        </w:r>
      </w:hyperlink>
      <w:r>
        <w:t>)</w:t>
      </w:r>
      <w:r/>
    </w:p>
    <w:p>
      <w:pPr>
        <w:pStyle w:val="ListNumber"/>
        <w:spacing w:line="240" w:lineRule="auto"/>
        <w:ind w:left="720"/>
      </w:pPr>
      <w:r/>
      <w:hyperlink r:id="rId14">
        <w:r>
          <w:rPr>
            <w:color w:val="0000EE"/>
            <w:u w:val="single"/>
          </w:rPr>
          <w:t>https://www.reuters.com/business/retail-consumer/discounter-pepco-posts-lower-quarterly-sales-keeps-full-year-profit-outlook-2024-07-11/</w:t>
        </w:r>
      </w:hyperlink>
      <w:r>
        <w:t xml:space="preserve"> - In July 2024, Pepco Group reported a 4.3% decline in third-quarter underlying revenue due to shipping disruptions in the Red Sea. Despite this, the group maintained its profit forecast for the full year. The company attributed similar sales issues partly to an earlier Easter, slow clearance of old stock, and delays in summer stock availability. (</w:t>
      </w:r>
      <w:hyperlink r:id="rId20">
        <w:r>
          <w:rPr>
            <w:color w:val="0000EE"/>
            <w:u w:val="single"/>
          </w:rPr>
          <w:t>reuters.com</w:t>
        </w:r>
      </w:hyperlink>
      <w:r>
        <w:t>)</w:t>
      </w:r>
      <w:r/>
    </w:p>
    <w:p>
      <w:pPr>
        <w:pStyle w:val="ListNumber"/>
        <w:spacing w:line="240" w:lineRule="auto"/>
        <w:ind w:left="720"/>
      </w:pPr>
      <w:r/>
      <w:hyperlink r:id="rId21">
        <w:r>
          <w:rPr>
            <w:color w:val="0000EE"/>
            <w:u w:val="single"/>
          </w:rPr>
          <w:t>https://www.reuters.com/business/retail-consumer/discount-retailer-pepco-quit-austrian-market-2024-02-20/</w:t>
        </w:r>
      </w:hyperlink>
      <w:r>
        <w:t xml:space="preserve"> - In February 2024, Pepco Group announced its decision to exit the Austrian market due to unsatisfactory returns. The company, known for its Pepco, Poundland, and Dealz brands, entered Austria in September 2021 and currently operates 73 stores there. This move follows an October announcement to slow store openings to focus on profitability.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503/full-list-poundland-stores-closing" TargetMode="External"/><Relationship Id="rId10" Type="http://schemas.openxmlformats.org/officeDocument/2006/relationships/hyperlink" Target="https://www.reuters.com/business/retail-consumer/pepco-group-considers-sale-poundland-business-uk-2025-03-06/" TargetMode="External"/><Relationship Id="rId11" Type="http://schemas.openxmlformats.org/officeDocument/2006/relationships/hyperlink" Target="https://www.theguardian.com/business/2025/mar/06/poundland-up-for-sale-as-budget-tax-changes-drive-up-costs" TargetMode="External"/><Relationship Id="rId12" Type="http://schemas.openxmlformats.org/officeDocument/2006/relationships/hyperlink" Target="https://www.retailgazette.co.uk/blog/2024/12/pepco-takes-675m/" TargetMode="External"/><Relationship Id="rId13" Type="http://schemas.openxmlformats.org/officeDocument/2006/relationships/hyperlink" Target="https://www.reuters.com/business/retail-consumer/discounter-pepco-says-poundland-sales-slide-christmas-quarter-2025-01-16/" TargetMode="External"/><Relationship Id="rId14" Type="http://schemas.openxmlformats.org/officeDocument/2006/relationships/hyperlink" Target="https://www.reuters.com/business/retail-consumer/discounter-pepco-posts-lower-quarterly-sales-keeps-full-year-profit-outlook-2024-07-11/"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retail-consumer/pepco-group-considers-sale-poundland-business-uk-2025-03-06/?utm_source=openai" TargetMode="External"/><Relationship Id="rId17" Type="http://schemas.openxmlformats.org/officeDocument/2006/relationships/hyperlink" Target="https://www.theguardian.com/business/2025/mar/06/poundland-up-for-sale-as-budget-tax-changes-drive-up-costs?utm_source=openai" TargetMode="External"/><Relationship Id="rId18" Type="http://schemas.openxmlformats.org/officeDocument/2006/relationships/hyperlink" Target="https://www.retailgazette.co.uk/blog/2024/12/pepco-takes-675m/?utm_source=openai" TargetMode="External"/><Relationship Id="rId19" Type="http://schemas.openxmlformats.org/officeDocument/2006/relationships/hyperlink" Target="https://www.reuters.com/business/retail-consumer/discounter-pepco-says-poundland-sales-slide-christmas-quarter-2025-01-16/?utm_source=openai" TargetMode="External"/><Relationship Id="rId20" Type="http://schemas.openxmlformats.org/officeDocument/2006/relationships/hyperlink" Target="https://www.reuters.com/business/retail-consumer/discounter-pepco-posts-lower-quarterly-sales-keeps-full-year-profit-outlook-2024-07-11/?utm_source=openai" TargetMode="External"/><Relationship Id="rId21" Type="http://schemas.openxmlformats.org/officeDocument/2006/relationships/hyperlink" Target="https://www.reuters.com/business/retail-consumer/discount-retailer-pepco-quit-austrian-market-2024-02-20/" TargetMode="External"/><Relationship Id="rId22" Type="http://schemas.openxmlformats.org/officeDocument/2006/relationships/hyperlink" Target="https://www.reuters.com/business/retail-consumer/discount-retailer-pepco-quit-austrian-market-2024-02-2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