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lash brands lead global beauty market with sustainability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lash brands have emerged as unexpected powerhouses within the global beauty market, transforming what was once considered a niche into a booming industry. This remarkable rise has prompted beauty enthusiasts worldwide to turn to these UK innovators for their eyelash needs. At the heart of this phenomenon lies a commitment to sustainability, ethical practices, and a savvy digital strategy that collectively elevate British brands above their competitors.</w:t>
      </w:r>
      <w:r/>
    </w:p>
    <w:p>
      <w:r/>
      <w:r>
        <w:t>Sustainability has become a cornerstone of the UK lash industry. British companies are leading the way in implementing eco-friendly practices that address longstanding concerns about environmental impact. For instance, brands like London Lash USA have taken significant steps, replacing plastic trays with recyclable cardboard and using glass bottles instead of plastic. Their commitment extends to adopting green shipping methods that include biodegradable mailer bags and carbon-neutral shipping options. These initiatives are more than mere marketing tactics; they represent a determined effort to mitigate the 146 million tonnes of plastic waste produced annually by the beauty sector. According to industry analysts, this focus on ethical production resonates particularly well with consumers who increasingly prioritise sustainability in their purchasing decisions.</w:t>
      </w:r>
      <w:r/>
    </w:p>
    <w:p>
      <w:r/>
      <w:r>
        <w:t>In tandem with their sustainability efforts, British lash brands have honed their e-commerce strategies to capture a global audience. Emma Richardson, a beauty market analyst, notes that UK brands "recognized early that the future of beauty retail was digital." This foresight allowed them to optimise the online shopping experience, enabling seamless access for international customers. This digital-first approach has facilitated partnerships with major retailers such as Boots, Selfridges, and Sephora, leading to a reported 55% year-over-year growth for brands like UKLASH. Their robust marketing strategies, including engaging initiatives like the Super Natural Beauty Club, have increased customer retention and fostered a strong community of loyal users.</w:t>
      </w:r>
      <w:r/>
    </w:p>
    <w:p>
      <w:r/>
      <w:r>
        <w:t>Social media has also played a transformative role in showcasing British lash brands. With dedicated social media strategies that utilise platforms like Instagram and TikTok, these brands have mastered the art of visual storytelling. By curating aesthetically appealing content and leveraging user-generated content, they create a compelling brand narrative that resonates with consumers. The popularity of these carefully designed social feeds transforms followers into customers, as they are drawn in by the artistry of the lash styles and the authenticity of shared experiences.</w:t>
      </w:r>
      <w:r/>
    </w:p>
    <w:p>
      <w:r/>
      <w:r>
        <w:t>In addition to their aesthetic appeal, British lash brands are notable for their innovative product development, which integrates extensive research and development. Many companies invest in material science and application technologies, producing lashes that are lighter and more comfortable than their competitors’. This innovation has enabled the creation of lashes designed to complement a wider range of eye shapes, making them user-friendly, particularly for newcomers to lash application. The entire customer experience has been elevated; from luxurious packaging to comprehensive tutorial resources, UK brands have made lash application an enjoyable ritual rather than a cumbersome task.</w:t>
      </w:r>
      <w:r/>
    </w:p>
    <w:p>
      <w:r/>
      <w:r>
        <w:t>Looking ahead, the incorporation of wearable technology represents the next frontier for British lash brands. Developments such as lashes that change colour based on temperature or ambient light epitomise the potential for a fusion of beauty and technology. This ongoing trajectory of innovation ensures that British brands are not just participants in the beauty sector but trailblazers shaping its future.</w:t>
      </w:r>
      <w:r/>
    </w:p>
    <w:p>
      <w:r/>
      <w:r>
        <w:t>The success of British lash brands provides insightful lessons for other sectors within the beauty industry. By effectively blending tradition with forward-thinking innovation, focusing on sustainability while delivering luxury, and mastering both digital engagement and artisanal quality, these brands have developed a potent formula for global market leadership. This approach exemplifies a paradigm shift within the beauty landscape, inspiring a broader reevaluation of strategies across the industry.</w:t>
      </w:r>
      <w:r/>
    </w:p>
    <w:p>
      <w:r/>
      <w:r>
        <w:t>In conclusion, British lash brands are rewriting the rules of beauty retail, combining ethical practices with expert craftsmanship and technological advances. Their commitment to sustainability, innovation, and customer experience sets a benchmark that others in the beauty industry are keenly observing and aspiring to emulate.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https://www.journee-mondiale.com/en/british-lash-brands-capture-global-market-with-3-unique-innovations/</w:t>
        </w:r>
      </w:hyperlink>
      <w:r>
        <w:t xml:space="preserve"> - Please view link - unable to able to access data</w:t>
      </w:r>
      <w:r/>
    </w:p>
    <w:p>
      <w:pPr>
        <w:pStyle w:val="ListNumber"/>
        <w:spacing w:line="240" w:lineRule="auto"/>
        <w:ind w:left="720"/>
      </w:pPr>
      <w:r/>
      <w:hyperlink r:id="rId11">
        <w:r>
          <w:rPr>
            <w:color w:val="0000EE"/>
            <w:u w:val="single"/>
          </w:rPr>
          <w:t>https://londonlash.com/blogs/news/just-how-green-is-the-lash-industry</w:t>
        </w:r>
      </w:hyperlink>
      <w:r>
        <w:t xml:space="preserve"> - London Lash USA discusses its commitment to sustainability in the lash industry. The company has implemented eco-friendly practices such as replacing plastic trays with recyclable cardboard, using glass bottles instead of plastic, and introducing reusable stainless steel brush handles. Additionally, they have adopted green shipping methods, including biodegradable mailer bags and carbon-neutral shipping. These efforts aim to reduce the environmental impact of the beauty industry, which produces 146 million tonnes of plastic waste annually.</w:t>
      </w:r>
      <w:r/>
    </w:p>
    <w:p>
      <w:pPr>
        <w:pStyle w:val="ListNumber"/>
        <w:spacing w:line="240" w:lineRule="auto"/>
        <w:ind w:left="720"/>
      </w:pPr>
      <w:r/>
      <w:hyperlink r:id="rId10">
        <w:r>
          <w:rPr>
            <w:color w:val="0000EE"/>
            <w:u w:val="single"/>
          </w:rPr>
          <w:t>https://retailtimes.co.uk/uklash-reports-significant-growth-amidst-major-retail-expansion-and-product-innovations/</w:t>
        </w:r>
      </w:hyperlink>
      <w:r>
        <w:t xml:space="preserve"> - UKLASH, a UK-based eyelash serum brand, reports a 55% year-over-year growth and major retail expansion. The brand has partnered with retailers like Boots, Selfridges, Sephora, and Fenwick, and has expanded its product line to include lash and brow growth products, skincare, and accessories. UKLASH has over 80,000 five-star reviews and a customer retention rate of 33%. Their marketing efforts, such as the Super Natural Beauty Club, have increased email sign-ups by 48% and provided a VIP shopping experience to their community.</w:t>
      </w:r>
      <w:r/>
    </w:p>
    <w:p>
      <w:pPr>
        <w:pStyle w:val="ListNumber"/>
        <w:spacing w:line="240" w:lineRule="auto"/>
        <w:ind w:left="720"/>
      </w:pPr>
      <w:r/>
      <w:hyperlink r:id="rId13">
        <w:r>
          <w:rPr>
            <w:color w:val="0000EE"/>
            <w:u w:val="single"/>
          </w:rPr>
          <w:t>https://storystream.ai/resources/blog/five-beauty-brands-powering-up-their-visual-commerce-strategy-with-brand-social-and-user-generated-content/</w:t>
        </w:r>
      </w:hyperlink>
      <w:r>
        <w:t xml:space="preserve"> - This article highlights five beauty brands leveraging social proof and user-generated content (UGC) to enhance their e-commerce strategies. Brands like Ameliorate, Eyeko London, and Mama Mio integrate UGC into their websites and social media platforms, creating engaging and authentic shopping experiences. By showcasing real customer experiences and feedback, these brands build trust and foster a sense of community, leading to increased customer engagement and conversions.</w:t>
      </w:r>
      <w:r/>
    </w:p>
    <w:p>
      <w:pPr>
        <w:pStyle w:val="ListNumber"/>
        <w:spacing w:line="240" w:lineRule="auto"/>
        <w:ind w:left="720"/>
      </w:pPr>
      <w:r/>
      <w:hyperlink r:id="rId14">
        <w:r>
          <w:rPr>
            <w:color w:val="0000EE"/>
            <w:u w:val="single"/>
          </w:rPr>
          <w:t>https://www.storyly.io/post/top-uk-beauty-brands-with-a-successful-video-commerce-strategy</w:t>
        </w:r>
      </w:hyperlink>
      <w:r>
        <w:t xml:space="preserve"> - The article examines UK beauty brands excelling in video commerce, focusing on P.Louise's success on TikTok. In July 2024, P.Louise achieved £1.5 million in sales within 12 hours during a TikTok LIVE event, selling two products every second. With nearly 3 million TikTok followers, the brand engages its audience through real-time interactions, exclusive product drops, and high-energy shopping experiences, demonstrating the effectiveness of video-driven commerce in the beauty industry.</w:t>
      </w:r>
      <w:r/>
    </w:p>
    <w:p>
      <w:pPr>
        <w:pStyle w:val="ListNumber"/>
        <w:spacing w:line="240" w:lineRule="auto"/>
        <w:ind w:left="720"/>
      </w:pPr>
      <w:r/>
      <w:hyperlink r:id="rId12">
        <w:r>
          <w:rPr>
            <w:color w:val="0000EE"/>
            <w:u w:val="single"/>
          </w:rPr>
          <w:t>https://londonlash.com.au/blogs/news/the-real-sustainability-of-the-lash-industry</w:t>
        </w:r>
      </w:hyperlink>
      <w:r>
        <w:t xml:space="preserve"> - London Lash Australia addresses the environmental impact of the lash industry, noting that the beauty sector produces 146 million tonnes of plastic waste annually. The company has implemented sustainable practices, including using synthetic PBT fibre for lash extensions, which is durable and cruelty-free. They have also adopted eco-friendly packaging, such as recyclable matchbox-style trays and glass bottles, and have opened distribution centres in the EU and USA to reduce their carbon footprint.</w:t>
      </w:r>
      <w:r/>
    </w:p>
    <w:p>
      <w:pPr>
        <w:pStyle w:val="ListNumber"/>
        <w:spacing w:line="240" w:lineRule="auto"/>
        <w:ind w:left="720"/>
      </w:pPr>
      <w:r/>
      <w:hyperlink r:id="rId15">
        <w:r>
          <w:rPr>
            <w:color w:val="0000EE"/>
            <w:u w:val="single"/>
          </w:rPr>
          <w:t>https://vinlash.com/eyelash-manufacturer-uk/</w:t>
        </w:r>
      </w:hyperlink>
      <w:r>
        <w:t xml:space="preserve"> - This article provides an overview of top UK eyelash manufacturers, highlighting their commitment to sustainability and ethical practices. Brands like House Of Lashes and Kalentin are noted for their involvement in various NGOs and adherence to European quality standards, including PETA Cruelty-Free and eco-reduced plastic waste. These manufacturers offer a range of lash styles and products, catering to diverse customer needs while promoting responsible production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british-lash-brands-capture-global-market-with-3-unique-innovations/" TargetMode="External"/><Relationship Id="rId10" Type="http://schemas.openxmlformats.org/officeDocument/2006/relationships/hyperlink" Target="https://retailtimes.co.uk/uklash-reports-significant-growth-amidst-major-retail-expansion-and-product-innovations/" TargetMode="External"/><Relationship Id="rId11" Type="http://schemas.openxmlformats.org/officeDocument/2006/relationships/hyperlink" Target="https://londonlash.com/blogs/news/just-how-green-is-the-lash-industry" TargetMode="External"/><Relationship Id="rId12" Type="http://schemas.openxmlformats.org/officeDocument/2006/relationships/hyperlink" Target="https://londonlash.com.au/blogs/news/the-real-sustainability-of-the-lash-industry" TargetMode="External"/><Relationship Id="rId13" Type="http://schemas.openxmlformats.org/officeDocument/2006/relationships/hyperlink" Target="https://storystream.ai/resources/blog/five-beauty-brands-powering-up-their-visual-commerce-strategy-with-brand-social-and-user-generated-content/" TargetMode="External"/><Relationship Id="rId14" Type="http://schemas.openxmlformats.org/officeDocument/2006/relationships/hyperlink" Target="https://www.storyly.io/post/top-uk-beauty-brands-with-a-successful-video-commerce-strategy" TargetMode="External"/><Relationship Id="rId15" Type="http://schemas.openxmlformats.org/officeDocument/2006/relationships/hyperlink" Target="https://vinlash.com/eyelash-manufacturer-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