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faces escalating tariffs, AI setbacks and Epic Games legal hurdle amid $500bn US investment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Apple, an iconic pillar of the tech industry, now finds itself navigating treacherous waters as it grapples with three significant challenges: rising tariffs, stagnating AI advancements, and ongoing legal battles with Epic Games. Once perceived as nearly invincible, the company is now perceived to be under pressure, particularly from the recent pronouncements of former President Donald Trump.</w:t>
      </w:r>
      <w:r/>
    </w:p>
    <w:p>
      <w:r/>
      <w:r>
        <w:t>In a striking assertion, Trump has threatened to impose a 25% tariff on any iPhones not manufactured within the United States, an ultimatum that echoes his administration's earlier stance on tech manufacturing. “I expect their iPhones that will be sold in the United States of America will be manufactured and built in the United States, not India, or anyplace else,” he stated, emphasizing his demand to Tim Cook during his public addresses. This pronouncement comes against a backdrop of Apple’s efforts to diversify production from China, where the company has long faced a staggering 145% tariff barrier on exports. Analysts fear that non-compliance could escalate prices for consumers alarmingly; estimates suggest that a flagship model like the iPhone 16 Pro Max could see its price soar from $1,199 to approximately $2,150. Apple's earlier strategies to shift manufacturing bases to countries such as India and Vietnam have been significantly hampered by the complexity and cost of such transitions, stirring doubts about the company's agility in adapting to the shifting geopolitical dynamics.</w:t>
      </w:r>
      <w:r/>
    </w:p>
    <w:p>
      <w:r/>
      <w:r>
        <w:t>Amid these tariff pressures, Apple faces scrutiny over its lacklustre performance in the artificial intelligence arena. With generative AI capabilities failing to match those of competitors like Google, Apple’s future growth appears uncertain. The company once promised a suite of AI features branded “Apple Intelligence,” unveiled at its developer conference last year, but the execution has been largely dissatisfactory, limited to inadequate notification summaries. Internally reported chaos within Apple’s AI division indicates a troubling disarray that contrasts sharply with the company’s traditionally secretive operations. While companies like Google integrate AI extensively into their flagship products, Siri remains frustratingly unrefined, highlighting Apple's struggle to innovate in this fast-evolving field.</w:t>
      </w:r>
      <w:r/>
    </w:p>
    <w:p>
      <w:r/>
      <w:r>
        <w:t>On the legal front, Apple faces a continuing battle with Epic Games, the developer behind the hugely popular Fortnite. The recent court ruling found that Apple violated a prior order by preventing app developers from linking to their payment systems, allowing Epic to bypass the hefty commission Apple takes from in-app transactions, which ranges from 15% to 30%. This legal setback not only affected Apple's revenue model but has also raised concerns about the broader implications for its tightly controlled software ecosystem. As Epic Games re-enters the App Store, other developers may also seek to circumvent Apple’s payment structure, potentially leading to a significant transformation within Apple’s App Store dynamics.</w:t>
      </w:r>
      <w:r/>
    </w:p>
    <w:p>
      <w:r/>
      <w:r>
        <w:t>As Apple contends with these multifaceted challenges, industry observers remain attentive to the company’s next moves. Recently, Apple announced a substantial $500 billion investment in U.S. facilities over the next four years, aimed partly at alleviating the impact of rising tariffs while simultaneously creating jobs. This initiative, which includes establishing a server production facility in Houston particularly for supporting AI products, underscores Apple's strategic pivot amidst external pressures.</w:t>
      </w:r>
      <w:r/>
    </w:p>
    <w:p>
      <w:r/>
      <w:r>
        <w:t>In stark contrast to Apple’s struggles, OpenAI has been making significant strides. The ambitious AI firm has launched expansive initiatives, notably acquiring Jony Ive’s startup for $6.4 billion to fuse hardware design with AI development. This move reflects an aggressive pursuit to create AI-integrated devices that may rival Apple's historic products, marking a possible shift in the tech landscape as competitors continue to innovate aggressively.</w:t>
      </w:r>
      <w:r/>
    </w:p>
    <w:p>
      <w:r/>
      <w:r>
        <w:t>Ultimately, Apple finds itself at a crossroads. The company must not only navigate the tumult of political and legal challenges but also reinvigorate its product lineup with innovations that align with consumer expectations in an increasingly AI-driven marketplace. Whether it can successfully transform its extensive challenges into opportunities remains to be seen, but the urgency for change is undeniable.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https://www.theguardian.com/technology/2025/may/27/apples-triple-threat-tariffs-ai-troubles-and-a-fortnite-fail</w:t>
        </w:r>
      </w:hyperlink>
      <w:r>
        <w:t xml:space="preserve"> - Please view link - unable to able to access data</w:t>
      </w:r>
      <w:r/>
    </w:p>
    <w:p>
      <w:pPr>
        <w:pStyle w:val="ListNumber"/>
        <w:spacing w:line="240" w:lineRule="auto"/>
        <w:ind w:left="720"/>
      </w:pPr>
      <w:r/>
      <w:hyperlink r:id="rId10">
        <w:r>
          <w:rPr>
            <w:color w:val="0000EE"/>
            <w:u w:val="single"/>
          </w:rPr>
          <w:t>https://www.theguardian.com/us-news/2025/apr/11/iphone-apple-trump-tariffs-tech-us-china</w:t>
        </w:r>
      </w:hyperlink>
      <w:r>
        <w:t xml:space="preserve"> - This article discusses the impact of President Trump's tariffs on Apple, particularly focusing on the iPhone. It highlights how the tariffs, which have increased to 145%, could lead to significant price hikes for consumers. Analysts estimate that the price of an iPhone 16 Pro Max could rise by 79%, from $1,199 to approximately $2,150. The piece also touches upon Apple's challenges in shifting its manufacturing base from China to the U.S., citing the high costs and time required for such a transition.</w:t>
      </w:r>
      <w:r/>
    </w:p>
    <w:p>
      <w:pPr>
        <w:pStyle w:val="ListNumber"/>
        <w:spacing w:line="240" w:lineRule="auto"/>
        <w:ind w:left="720"/>
      </w:pPr>
      <w:r/>
      <w:hyperlink r:id="rId12">
        <w:r>
          <w:rPr>
            <w:color w:val="0000EE"/>
            <w:u w:val="single"/>
          </w:rPr>
          <w:t>https://www.nbcchicago.com/news/business/money-report/trump-tariffs-impact-supply-chains-apple-developed-to-reduce-its-china-dependency/3713357/</w:t>
        </w:r>
      </w:hyperlink>
      <w:r>
        <w:t xml:space="preserve"> - This report examines how President Trump's 'reciprocal tariffs' have affected Apple's efforts to diversify its manufacturing away from China. Despite Apple's attempts to shift production to countries like India, Japan, and Vietnam, the new tariffs have impacted these regions as well. The article notes that Apple's stock experienced a significant decline, wiping out over $300 billion in market capitalization, marking the worst one-day performance for the company since March 2020.</w:t>
      </w:r>
      <w:r/>
    </w:p>
    <w:p>
      <w:pPr>
        <w:pStyle w:val="ListNumber"/>
        <w:spacing w:line="240" w:lineRule="auto"/>
        <w:ind w:left="720"/>
      </w:pPr>
      <w:r/>
      <w:hyperlink r:id="rId15">
        <w:r>
          <w:rPr>
            <w:color w:val="0000EE"/>
            <w:u w:val="single"/>
          </w:rPr>
          <w:t>https://www.cnn.com/2025/02/24/tech/apple-investment-united-states/index.html</w:t>
        </w:r>
      </w:hyperlink>
      <w:r>
        <w:t xml:space="preserve"> - In response to looming tariffs, Apple announced a $500 billion investment in U.S. facilities over the next four years. This move aims to mitigate the impact of tariffs on Chinese imports and create 20,000 jobs. The investment includes building a new server production facility in Houston to support Apple's artificial intelligence products and establishing an academy in Detroit to train small and medium-sized businesses in AI and smart manufacturing techniques.</w:t>
      </w:r>
      <w:r/>
    </w:p>
    <w:p>
      <w:pPr>
        <w:pStyle w:val="ListNumber"/>
        <w:spacing w:line="240" w:lineRule="auto"/>
        <w:ind w:left="720"/>
      </w:pPr>
      <w:r/>
      <w:hyperlink r:id="rId11">
        <w:r>
          <w:rPr>
            <w:color w:val="0000EE"/>
            <w:u w:val="single"/>
          </w:rPr>
          <w:t>https://www.washingtonpost.com/technology/2025/04/08/apple-tariffs-iphones-china-india-trump/</w:t>
        </w:r>
      </w:hyperlink>
      <w:r>
        <w:t xml:space="preserve"> - This article explores Apple's strategies to navigate the tariffs imposed by President Trump, particularly focusing on the iPhone. It discusses the challenges Apple faces in shifting its manufacturing base from China to the U.S., citing the high costs and time required for such a transition. The piece also highlights the potential price increases for consumers due to the tariffs and the complexities of Apple's global supply chain.</w:t>
      </w:r>
      <w:r/>
    </w:p>
    <w:p>
      <w:pPr>
        <w:pStyle w:val="ListNumber"/>
        <w:spacing w:line="240" w:lineRule="auto"/>
        <w:ind w:left="720"/>
      </w:pPr>
      <w:r/>
      <w:hyperlink r:id="rId13">
        <w:r>
          <w:rPr>
            <w:color w:val="0000EE"/>
            <w:u w:val="single"/>
          </w:rPr>
          <w:t>https://www.latimes.com/business/story/2025-04-05/apple-iphones-trump-tariffs-china-india-silicon-valley-meta-google</w:t>
        </w:r>
      </w:hyperlink>
      <w:r>
        <w:t xml:space="preserve"> - This piece examines how President Trump's tariffs are affecting the tech industry, with a particular focus on Apple. It discusses the potential for significant price increases for consumer electronics, including the iPhone, due to the tariffs. The article also touches upon the broader impact on companies like Meta, Amazon, and Alphabet, which could see a drop in ad revenue from China as a result of the trade tensions.</w:t>
      </w:r>
      <w:r/>
    </w:p>
    <w:p>
      <w:pPr>
        <w:pStyle w:val="ListNumber"/>
        <w:spacing w:line="240" w:lineRule="auto"/>
        <w:ind w:left="720"/>
      </w:pPr>
      <w:r/>
      <w:hyperlink r:id="rId14">
        <w:r>
          <w:rPr>
            <w:color w:val="0000EE"/>
            <w:u w:val="single"/>
          </w:rPr>
          <w:t>https://9to5mac.com/2025/05/01/apple-tariff-impact-earnings-quarter/</w:t>
        </w:r>
      </w:hyperlink>
      <w:r>
        <w:t xml:space="preserve"> - This article reports on Apple's financial outlook in light of the tariffs imposed by President Trump. Apple estimates that the tariffs will increase its costs by $900 million in the upcoming quarter. The piece also discusses the potential impact on Apple's product pricing and the company's efforts to mitigate the effects of the tariffs on its supply chain and manufacturing processes.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echnology/2025/may/27/apples-triple-threat-tariffs-ai-troubles-and-a-fortnite-fail" TargetMode="External"/><Relationship Id="rId10" Type="http://schemas.openxmlformats.org/officeDocument/2006/relationships/hyperlink" Target="https://www.theguardian.com/us-news/2025/apr/11/iphone-apple-trump-tariffs-tech-us-china" TargetMode="External"/><Relationship Id="rId11" Type="http://schemas.openxmlformats.org/officeDocument/2006/relationships/hyperlink" Target="https://www.washingtonpost.com/technology/2025/04/08/apple-tariffs-iphones-china-india-trump/" TargetMode="External"/><Relationship Id="rId12" Type="http://schemas.openxmlformats.org/officeDocument/2006/relationships/hyperlink" Target="https://www.nbcchicago.com/news/business/money-report/trump-tariffs-impact-supply-chains-apple-developed-to-reduce-its-china-dependency/3713357/" TargetMode="External"/><Relationship Id="rId13" Type="http://schemas.openxmlformats.org/officeDocument/2006/relationships/hyperlink" Target="https://www.latimes.com/business/story/2025-04-05/apple-iphones-trump-tariffs-china-india-silicon-valley-meta-google" TargetMode="External"/><Relationship Id="rId14" Type="http://schemas.openxmlformats.org/officeDocument/2006/relationships/hyperlink" Target="https://9to5mac.com/2025/05/01/apple-tariff-impact-earnings-quarter/" TargetMode="External"/><Relationship Id="rId15" Type="http://schemas.openxmlformats.org/officeDocument/2006/relationships/hyperlink" Target="https://www.cnn.com/2025/02/24/tech/apple-investment-united-states/index.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