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Martens unveils strategic overhaul to reverse steep revenue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 Martens, the iconic footwear brand renowned for its bold yellow-stitched boots, is poised to unveil a strategic overhaul aimed at navigating challenging market conditions and revitalising its fortunes. The company, with its roots in Camden, is set to announce its annual results next Thursday, amidst expectations of a decline in both revenues and profits. This downturn comes as shares have plummeted over 80% since the company's initial public offering on London's stock market in early 2021.</w:t>
      </w:r>
      <w:r/>
    </w:p>
    <w:p>
      <w:r/>
      <w:r>
        <w:t>The anticipated results reflect a broader struggle faced by Dr Martens, marked by waning consumer demand, particularly in the U.S., alongside ongoing supply chain disruptions. Ije Nwokorie, who has stepped into the role of CEO after previously serving as the chief brand officer, inherits a complex operational landscape. This transformation comes on the heels of five profit warnings issued under his predecessor, Kenny Wilson, who will depart as the company embarks on a critical restructuring phase.</w:t>
      </w:r>
      <w:r/>
    </w:p>
    <w:p>
      <w:r/>
      <w:r>
        <w:t>A keen focus of Nwokorie’s strategy will involve bolstering marketing efforts to rekindle demand. Investors are eager to hear plans for new growth initiatives that target different sales channels, geographic markets, and product lines. Recent hiring moves, including the appointment of Carla Murphy from Adidas as chief brand officer and Paul Zadof, formerly of Nike, as president for the Americas, signal Dr Martens’ commitment to strengthening its leadership team amidst these efforts. Analyst Kate Calvert from Investec notes the expectation of an “evolutionary strategy” from Nwokorie, suggesting an emphasis on solidifying the brand's core identity while seeking innovative pathways for enhancement.</w:t>
      </w:r>
      <w:r/>
    </w:p>
    <w:p>
      <w:r/>
      <w:r>
        <w:t>Financial projections suggest a stark decline in revenue, with estimates forecasting sales of approximately £803.5 million for the year ending March 31, a decrease from £877.1 million the previous year. This decline underscores broader industry challenges, particularly in the U.S. market—a realm that has witnessed significant fluctuations in consumer spending. Despite these setbacks, Dr Martens claims to have observed a partial recovery during the crucial festive period, marking some successes in its direct-to-consumer sales channel, which has proved to be a growth area amidst overall declines.</w:t>
      </w:r>
      <w:r/>
    </w:p>
    <w:p>
      <w:r/>
      <w:r>
        <w:t>In addition to marketing innovations, operational efficiencies are a priority for Dr Martens. The new finance chief, Giles Wilson, is targeting cost savings projected between £20 million to £25 million by fiscal 2026, which will likely contribute to improved profitability. The overarching strategy appears to be a delicate balancing act of reducing operational costs while simultaneously investing in marketing and talent retention to stimulate consumer engagement.</w:t>
      </w:r>
      <w:r/>
    </w:p>
    <w:p>
      <w:r/>
      <w:r>
        <w:t>The company's focus on direct-to-consumer sales is particularly critical, having grown to comprise 52% of its overall business mix, partly due to a 16% rise in these sales. However, this growth comes amid a backdrop of disappointing wholesale performance in North America, which presents an ongoing challenge. Dr Martens is aware that it must reignite interest in its traditional offerings, especially given the competition from youth-centric brands that favour sleeker, more contemporary styles over the classic Dr Martens aesthetic.</w:t>
      </w:r>
      <w:r/>
    </w:p>
    <w:p>
      <w:r/>
      <w:r>
        <w:t>Moreover, stakeholders are keenly observing the potential impact of recent tariff changes that could affect operations in one of its most important markets. As the company seeks to clarify how it plans to navigate these new challenges, optimism remains about its ability to stage a turnaround. Susannah Streeter from Hargreaves Lansdown expresses a sense of cautious hope, stating that evidence of Dr Martens “pulling itself up by its bootstraps” could boost confidence among investors.</w:t>
      </w:r>
      <w:r/>
    </w:p>
    <w:p>
      <w:r/>
      <w:r>
        <w:t xml:space="preserve">As the unveiling of the new strategy approaches, Dr Martens stands at a crossroads: the path ahead is laden with uncertainty, yet it also presents opportunities to revitalise a brand that has long been a staple of rebellious fashion. With a clear focus on marketing and operational enhancements, alongside strengthening its leadership team, the company aims to address its current challenges and pivot towards a sustained recovery. The upcoming results announcement will be a pivotal moment for stakeholders invested in the brand's future trajectory.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11">
        <w:r>
          <w:rPr>
            <w:color w:val="0000EE"/>
            <w:u w:val="single"/>
          </w:rPr>
          <w:t>[2]</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https://www.irishexaminer.com/business/companies/arid-41642602.html</w:t>
        </w:r>
      </w:hyperlink>
      <w:r>
        <w:t xml:space="preserve"> - Please view link - unable to able to access data</w:t>
      </w:r>
      <w:r/>
    </w:p>
    <w:p>
      <w:pPr>
        <w:pStyle w:val="ListNumber"/>
        <w:spacing w:line="240" w:lineRule="auto"/>
        <w:ind w:left="720"/>
      </w:pPr>
      <w:r/>
      <w:hyperlink r:id="rId11">
        <w:r>
          <w:rPr>
            <w:color w:val="0000EE"/>
            <w:u w:val="single"/>
          </w:rPr>
          <w:t>https://www.ft.com/content/1186d32c-a6dd-4af8-8e5e-c715bd17d137</w:t>
        </w:r>
      </w:hyperlink>
      <w:r>
        <w:t xml:space="preserve"> - Ije Nwokorie, who joined Dr Martens in 2021, is now appointed as the new brand officer amidst the company's financial challenges. Dr Martens, known for its yellow-stitched boots and once popular among punks and skinheads, saw its valuation drop from a £3.7bn listing peak to £670mn following five profit warnings under CEO Kenny Wilson. Nwokorie has a monumental task of revitalizing the brand's fortunes, particularly after the latest forecast predicted a two-thirds decline in 2025 pre-tax profits. The incoming CEO is focused on marketing and demand generation, supported by new finance chief Giles Wilson. Investors and analysts express mixed feelings about the leadership change and suggest the company might benefit from external measures such as mergers or sales to address its poor stock performance and operational setbacks. Nwokorie's background includes roles at Wolff Olins and Apple, highlighting his brand visionary and commercial acumen crucial for Dr Martens' turnaround.</w:t>
      </w:r>
      <w:r/>
    </w:p>
    <w:p>
      <w:pPr>
        <w:pStyle w:val="ListNumber"/>
        <w:spacing w:line="240" w:lineRule="auto"/>
        <w:ind w:left="720"/>
      </w:pPr>
      <w:r/>
      <w:hyperlink r:id="rId13">
        <w:r>
          <w:rPr>
            <w:color w:val="0000EE"/>
            <w:u w:val="single"/>
          </w:rPr>
          <w:t>https://apnews.com/article/be84f545f5dbfdf623cba59c5abfea2b</w:t>
        </w:r>
      </w:hyperlink>
      <w:r>
        <w:t xml:space="preserve"> - Dr. Martens, a renowned footwear brand, has cautioned about a challenging year ahead, with a projected decline in wholesale revenue in the U.S., its primary market. The company's shares plummeted to a historic low of 0.62 pounds, closing at 0.67 pounds, a drop of more than 29%. This downturn is attributed to overexpansion and brand mismanagement. CEO Kenny Wilson will step down, with Ije Nwokorie set to succeed him. The anticipated revenue decline could significantly impact profits, potentially reducing pretax earnings by 20 million pounds. Dr. Martens does not plan to raise prices despite expected additional expenses related to employee retention and inflation. The brand, which has faced financial difficulties before, including near-bankruptcy in 2003, continues to grapple with competition from more fashionable, sleeker styles favored by younger consumers. However, it has seen some growth in direct-to-consumer sales in the fourth quarter and remains focused on reigniting demand for its iconic boots.</w:t>
      </w:r>
      <w:r/>
    </w:p>
    <w:p>
      <w:pPr>
        <w:pStyle w:val="ListNumber"/>
        <w:spacing w:line="240" w:lineRule="auto"/>
        <w:ind w:left="720"/>
      </w:pPr>
      <w:r/>
      <w:hyperlink r:id="rId15">
        <w:r>
          <w:rPr>
            <w:color w:val="0000EE"/>
            <w:u w:val="single"/>
          </w:rPr>
          <w:t>https://www.reuters.com/business/retail-consumer/boot-brand-dr-martens-new-cfo-lays-out-cost-savings-plan-shares-jump-2024-05-30/</w:t>
        </w:r>
      </w:hyperlink>
      <w:r>
        <w:t xml:space="preserve"> - Dr Martens, facing financial struggles due to reduced demand in the U.S., announced cost-cutting measures to improve its finances. The company's CEO, Kenny Wilson, cited economic uncertainty and inflation as factors reducing American consumers' spending on its pricey $170 boots. The company's profit before tax fell 42.9% to £97.2 million for the fiscal year ending March 31, slightly above analysts' expectations. New CFO Giles Wilson aims for cost savings of £20-25 million, with benefits expected by fiscal 2026. Dr Martens also plans increased marketing in the U.S. to boost demand and sees growth potential in Japan. CEO Kenny Wilson will step down by year-end, to be succeeded by Ije Nwokorie.</w:t>
      </w:r>
      <w:r/>
    </w:p>
    <w:p>
      <w:pPr>
        <w:pStyle w:val="ListNumber"/>
        <w:spacing w:line="240" w:lineRule="auto"/>
        <w:ind w:left="720"/>
      </w:pPr>
      <w:r/>
      <w:hyperlink r:id="rId14">
        <w:r>
          <w:rPr>
            <w:color w:val="0000EE"/>
            <w:u w:val="single"/>
          </w:rPr>
          <w:t>https://www.retaildive.com/news/dr-martens-hits-1b-in-revenue-while-america-disappoints/651893/</w:t>
        </w:r>
      </w:hyperlink>
      <w:r>
        <w:t xml:space="preserve"> - Dr. Martens reached a revenue milestone, achieving £1 billion in revenue during its fiscal year 2023. While overall revenue increased by 10% compared to 2022, the brand experienced a 'disappointing year' in the Americas region, with revenue down 1% on a constant currency basis. The footwear brand reported its direct-to-consumer sales increased 16% to £520.7 million, while wholesale was up 4%. Dr. Martens' DTC channel grew to become 52% of the business mix, and the brand opened 52 new retail stores internationally. However, profit after tax decreased 29% during the year to £128.9 million, and gross margin decreased to 61.8%. The company's operating expenses jumped 18% to £373.1 million, partially driven by labor and warehouse costs at its Los Angeles distribution center.</w:t>
      </w:r>
      <w:r/>
    </w:p>
    <w:p>
      <w:pPr>
        <w:pStyle w:val="ListNumber"/>
        <w:spacing w:line="240" w:lineRule="auto"/>
        <w:ind w:left="720"/>
      </w:pPr>
      <w:r/>
      <w:hyperlink r:id="rId12">
        <w:r>
          <w:rPr>
            <w:color w:val="0000EE"/>
            <w:u w:val="single"/>
          </w:rPr>
          <w:t>https://www.ft.com/content/caa7f6f9-16c7-478b-945f-9a5c52ad343f</w:t>
        </w:r>
      </w:hyperlink>
      <w:r>
        <w:t xml:space="preserve"> - Dr Martens' chief executive, Kenny Wilson, will step down by the end of the financial year. Ije Nwokorie, the current chief brand officer, will replace him. The company has issued a warning of a further decline in profits due to weak demand and falling orders, which has caused shares to drop by nearly 30%. Dr Martens faces significant issues in its largest market, the US, with decreased wholesale orders and rising costs. Despite efforts to resolve distribution and marketing challenges, the company has suffered and issued multiple profit warnings last year. The retailer plans to focus on reigniting boot demand, particularly in the US, and investing in talent retention, marketing, and new systems. Annual results are expected to be in line with market forecasts, with strong growth noted in Asia, particularly Japan, in the fourth quarter.</w:t>
      </w:r>
      <w:r/>
    </w:p>
    <w:p>
      <w:pPr>
        <w:pStyle w:val="ListNumber"/>
        <w:spacing w:line="240" w:lineRule="auto"/>
        <w:ind w:left="720"/>
      </w:pPr>
      <w:r/>
      <w:hyperlink r:id="rId10">
        <w:r>
          <w:rPr>
            <w:color w:val="0000EE"/>
            <w:u w:val="single"/>
          </w:rPr>
          <w:t>https://www.retail-week.com/fashion/dr-martens-profits-and-revenues-fall-as-it-enters-year-of-transition/7046319.article</w:t>
        </w:r>
      </w:hyperlink>
      <w:r>
        <w:t xml:space="preserve"> - The retailer said financial year 2025 will be a 'year of transition for the business' with a 'relentless focus on product marketing' under incoming chief executive officer Ije Nwokorie, who is currently chief brand officer. The US remains the group’s priority with a 'detailed action plan' to return this business to growth through marketing, digital and wholesale. It also said it will be implementing a cost action plan and target £20m to £25m of cost reduction, but this is likely to materialise in 2026. Dr Martens outgoing chief executive Kenny Wilson said: 'Our FY24 results were as expected and reflect continued weak USA consumer demand. This particularly impacted our USA wholesale business and offset our group DTC performance, where pairs grew by 7%. We have achieved robust performances in EMEA and APAC, and our supply chain strategy continues to deliver good savings. We are clear that we need to drive demand in the USA to return to growth in FY26 onwards and are executing a detailed plan to achieve this, with refocused and increased USA marketing investment in the year ahead.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examiner.com/business/companies/arid-41642602.html" TargetMode="External"/><Relationship Id="rId10" Type="http://schemas.openxmlformats.org/officeDocument/2006/relationships/hyperlink" Target="https://www.retail-week.com/fashion/dr-martens-profits-and-revenues-fall-as-it-enters-year-of-transition/7046319.article" TargetMode="External"/><Relationship Id="rId11" Type="http://schemas.openxmlformats.org/officeDocument/2006/relationships/hyperlink" Target="https://www.ft.com/content/1186d32c-a6dd-4af8-8e5e-c715bd17d137" TargetMode="External"/><Relationship Id="rId12" Type="http://schemas.openxmlformats.org/officeDocument/2006/relationships/hyperlink" Target="https://www.ft.com/content/caa7f6f9-16c7-478b-945f-9a5c52ad343f" TargetMode="External"/><Relationship Id="rId13" Type="http://schemas.openxmlformats.org/officeDocument/2006/relationships/hyperlink" Target="https://apnews.com/article/be84f545f5dbfdf623cba59c5abfea2b" TargetMode="External"/><Relationship Id="rId14" Type="http://schemas.openxmlformats.org/officeDocument/2006/relationships/hyperlink" Target="https://www.retaildive.com/news/dr-martens-hits-1b-in-revenue-while-america-disappoints/651893/" TargetMode="External"/><Relationship Id="rId15" Type="http://schemas.openxmlformats.org/officeDocument/2006/relationships/hyperlink" Target="https://www.reuters.com/business/retail-consumer/boot-brand-dr-martens-new-cfo-lays-out-cost-savings-plan-shares-jump-2024-05-3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