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Chelsea mega-basement plans spark renewed community backlash over disruption and heritage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Chelsea buzzed with excitement last week as the RHS Flower Show unfolded, drawing crowds that included King Charles and countless celebrities. Yet, amid the floral festivities, a controversy simmered regarding a local tech entrepreneur's ambitious plans for an extravagant underground retreat. Peter Dubens, a figure with a £100 million net worth and the driving force behind Oakley Capital, unveiled an application proposing a staggering 7,760 sq ft mega-basement beneath his existing £10 million residence.</w:t>
      </w:r>
      <w:r/>
    </w:p>
    <w:p>
      <w:r/>
      <w:r>
        <w:t xml:space="preserve">Dubens' proposed subterranean complex would feature a suite of luxury amenities, including a bar, cinema, wellness facilities, and even a sophisticated golf simulator. The scale of the construction, which intends to occupy nearly half of the area beneath his garden, has ignited outrage among local residents. They contend that the project is less about personal enjoyment and more akin to a "vanity project" indicative of extreme wealth and insensitivity towards community concerns. </w:t>
      </w:r>
      <w:r/>
    </w:p>
    <w:p>
      <w:r/>
      <w:r>
        <w:t>Residents have expressed fears about the persistent upheaval the construction could bring, predicting an "unending" onslaught of noise and pollution during what is expected to be a two-year build sequence. Letters of complaint to Kensington and Chelsea Council highlight potential damage to historic structures, such as a Grade II Listed Tudor wall that forms part of the boundary of Dubens’ garden. One resident articulated the distress by saying, “Approval of another large basement scheme in this sensitive location would set a damaging precedent, undermining local and national efforts to manage flood risk, protect heritage assets, and maintain community cohesion.”</w:t>
      </w:r>
      <w:r/>
    </w:p>
    <w:p>
      <w:r/>
      <w:r>
        <w:t>Concerns over mega-basements in Chelsea are not a new phenomenon. The council has made endeavours in the past to curtail such developments, enacting planning rules aimed at limiting them to a single storey and restricting the area they can cover. The surge in applications for basement developments rose dramatically from just 46 in 2001 to 450 by 2013, prompting these regulatory measures. This escalation was driven by affluent homeowners looking to maximise their residential spaces underground, but it did not come without a significant public backlash concerning noise, disruption, and even structural damage to neighbouring properties.</w:t>
      </w:r>
      <w:r/>
    </w:p>
    <w:p>
      <w:r/>
      <w:r>
        <w:t>Historically, Kensington and Chelsea has seen a marked decline in the number of approved planning applications for mega-basements, with a 2017 report indicating a 13% fall from the previous year. This stagnation reflects heightened scrutiny of such proposals alongside residents’ increasing dissatisfaction with the impact these constructions have on living conditions. The most recent rules aim to address concerns not just about mega-basements but also the trend towards developing "mega-mansions," where multiple properties are combined into vast living spaces, further complicating the local housing supply and character.</w:t>
      </w:r>
      <w:r/>
    </w:p>
    <w:p>
      <w:r/>
      <w:r>
        <w:t xml:space="preserve">These changing regulatory landscapes are not lost on the likes of Dubens. A spokesperson for his venture assured the public that they are committed to listening to neighbours' concerns and pledged that any construction would be conducted with 'due care and consideration.' However, scepticism remains among residents, especially given Dubens' track record; previous renovations reportedly caused considerable disruption over three years. </w:t>
      </w:r>
      <w:r/>
    </w:p>
    <w:p>
      <w:r/>
      <w:r>
        <w:t>As the controversial planning application awaits a decision from the Royal Borough of Kensington and Chelsea in June, it stands as a potent reminder of the ever-evolving tensions between luxury developments and community integrity in one of London's most affluent areas. Whether the council will heed the calls for stricter regulations or allow such extravagant plans to proceed remains to be seen, but one thing is clear: the debate surrounding excess and community well-being is far from settled.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https://www.dailymail.co.uk/news/article-14761185/Wealthy-neighbours-war-100m-tech-tycoon-plans-vanity-7760-sq-ft-Chelsea-mega-basement-thatll-two-years-build.html?ns_mchannel=rss&amp;ns_campaign=1490&amp;ito=1490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https://www.standard.co.uk/news/london/luxury-mega-basements-to-be-banned-in-kensington-and-chelsea-9906793.html</w:t>
        </w:r>
      </w:hyperlink>
      <w:r>
        <w:t xml:space="preserve"> - In December 2014, the London Evening Standard reported that Kensington and Chelsea council was set to ban luxury mega-basements. The council aimed to limit basement developments to a single storey and restrict them to no more than 50% of the garden area. This decision followed a surge in basement applications, from 46 in 2001 to 450 in 2013, as wealthy homeowners sought to expand their living spaces underground. The move was in response to residents' complaints about noise, dust, and disruption caused by such constructions.</w:t>
      </w:r>
      <w:r/>
    </w:p>
    <w:p>
      <w:pPr>
        <w:pStyle w:val="ListNumber"/>
        <w:spacing w:line="240" w:lineRule="auto"/>
        <w:ind w:left="720"/>
      </w:pPr>
      <w:r/>
      <w:hyperlink r:id="rId11">
        <w:r>
          <w:rPr>
            <w:color w:val="0000EE"/>
            <w:u w:val="single"/>
          </w:rPr>
          <w:t>https://www.standard.co.uk/news/london/kensington-digs-in-with-ban-on-mega-basements-8544091.html</w:t>
        </w:r>
      </w:hyperlink>
      <w:r>
        <w:t xml:space="preserve"> - In March 2013, the London Evening Standard reported that Kensington and Chelsea council was implementing a ban on 'mega basements'. The new draft rules limited basements to a single storey and imposed stricter limits on how far they could extend under a garden. This decision was in response to a significant increase in basement applications, from 64 a decade prior to 307 in the previous year, and residents' concerns about the disruption caused by such developments.</w:t>
      </w:r>
      <w:r/>
    </w:p>
    <w:p>
      <w:pPr>
        <w:pStyle w:val="ListNumber"/>
        <w:spacing w:line="240" w:lineRule="auto"/>
        <w:ind w:left="720"/>
      </w:pPr>
      <w:r/>
      <w:hyperlink r:id="rId13">
        <w:r>
          <w:rPr>
            <w:color w:val="0000EE"/>
            <w:u w:val="single"/>
          </w:rPr>
          <w:t>https://www.standard.co.uk/news/london/bottom-falls-out-of-londons-mega-basement-boom-a3535096.html</w:t>
        </w:r>
      </w:hyperlink>
      <w:r>
        <w:t xml:space="preserve"> - In May 2017, the London Evening Standard reported a decline in London's mega-basement boom. The number of planning applications for new or extended basements fell by 13% from 2,301 to 2,012. The decline was most significant in areas like Kensington and Chelsea, where applications dropped by nearly a third. This trend was attributed to tougher planning rules and taxes, as well as residents' complaints about noise, dust, and disruption caused by such constructions.</w:t>
      </w:r>
      <w:r/>
    </w:p>
    <w:p>
      <w:pPr>
        <w:pStyle w:val="ListNumber"/>
        <w:spacing w:line="240" w:lineRule="auto"/>
        <w:ind w:left="720"/>
      </w:pPr>
      <w:r/>
      <w:hyperlink r:id="rId12">
        <w:r>
          <w:rPr>
            <w:color w:val="0000EE"/>
            <w:u w:val="single"/>
          </w:rPr>
          <w:t>https://www.standard.co.uk/homesandproperty/luxury/kensington-and-chelsea-plans-further-crackdown-on-mega-mansions-planning-b985822.html</w:t>
        </w:r>
      </w:hyperlink>
      <w:r>
        <w:t xml:space="preserve"> - In March 2022, the London Evening Standard reported that Kensington and Chelsea council was planning further crackdowns on mega-mansion conversions. The council sought to introduce new planning rules to prevent residents from combining neighbouring properties into vast mega-mansions. Since 2018, 77 applications to link multiple homes had been approved, and the council aimed to address concerns about the impact on local housing supply and the character of the area.</w:t>
      </w:r>
      <w:r/>
    </w:p>
    <w:p>
      <w:pPr>
        <w:pStyle w:val="ListNumber"/>
        <w:spacing w:line="240" w:lineRule="auto"/>
        <w:ind w:left="720"/>
      </w:pPr>
      <w:r/>
      <w:hyperlink r:id="rId15">
        <w:r>
          <w:rPr>
            <w:color w:val="0000EE"/>
            <w:u w:val="single"/>
          </w:rPr>
          <w:t>https://www.standard.co.uk/news/london/residents-ready-to-fight-mega-basement-plans-beneath-two-chelsea-mansion-blocks-9010879.html</w:t>
        </w:r>
      </w:hyperlink>
      <w:r>
        <w:t xml:space="preserve"> - In December 2013, the London Evening Standard reported that residents of a Chelsea mansion block were preparing to oppose mega-basement plans beneath their properties. A company founded by Lebanese Prime Minister Najib Mikati proposed a two-level subterranean extension for a swimming pool, cinema, wine cellar, and staff quarters. Residents expressed concerns about the noise and disruption during construction and appealed to the landowner to block the development.</w:t>
      </w:r>
      <w:r/>
    </w:p>
    <w:p>
      <w:pPr>
        <w:pStyle w:val="ListNumber"/>
        <w:spacing w:line="240" w:lineRule="auto"/>
        <w:ind w:left="720"/>
      </w:pPr>
      <w:r/>
      <w:hyperlink r:id="rId14">
        <w:r>
          <w:rPr>
            <w:color w:val="0000EE"/>
            <w:u w:val="single"/>
          </w:rPr>
          <w:t>https://www.theguardian.com/society/2014/dec/02/kensington-chelsea-council-crackdown-bega-basements</w:t>
        </w:r>
      </w:hyperlink>
      <w:r>
        <w:t xml:space="preserve"> - In December 2014, The Guardian reported that Kensington and Chelsea council was set to outlaw 'mega basement' extensions. The new rules aimed to end 'iceberg homes' by limiting developments to a single storey and banning those under listed buildings. This decision was in response to a significant increase in basement applications, from 46 in 2001 to 450 in 2013, and residents' complaints about noise and dust from such constructions.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1185/Wealthy-neighbours-war-100m-tech-tycoon-plans-vanity-7760-sq-ft-Chelsea-mega-basement-thatll-two-years-build.html?ns_mchannel=rss&amp;ns_campaign=1490&amp;ito=1490" TargetMode="External"/><Relationship Id="rId10" Type="http://schemas.openxmlformats.org/officeDocument/2006/relationships/hyperlink" Target="https://www.standard.co.uk/news/london/luxury-mega-basements-to-be-banned-in-kensington-and-chelsea-9906793.html" TargetMode="External"/><Relationship Id="rId11" Type="http://schemas.openxmlformats.org/officeDocument/2006/relationships/hyperlink" Target="https://www.standard.co.uk/news/london/kensington-digs-in-with-ban-on-mega-basements-8544091.html" TargetMode="External"/><Relationship Id="rId12" Type="http://schemas.openxmlformats.org/officeDocument/2006/relationships/hyperlink" Target="https://www.standard.co.uk/homesandproperty/luxury/kensington-and-chelsea-plans-further-crackdown-on-mega-mansions-planning-b985822.html" TargetMode="External"/><Relationship Id="rId13" Type="http://schemas.openxmlformats.org/officeDocument/2006/relationships/hyperlink" Target="https://www.standard.co.uk/news/london/bottom-falls-out-of-londons-mega-basement-boom-a3535096.html" TargetMode="External"/><Relationship Id="rId14" Type="http://schemas.openxmlformats.org/officeDocument/2006/relationships/hyperlink" Target="https://www.theguardian.com/society/2014/dec/02/kensington-chelsea-council-crackdown-bega-basements" TargetMode="External"/><Relationship Id="rId15" Type="http://schemas.openxmlformats.org/officeDocument/2006/relationships/hyperlink" Target="https://www.standard.co.uk/news/london/residents-ready-to-fight-mega-basement-plans-beneath-two-chelsea-mansion-blocks-9010879.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