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small-cap stocks hit decade low amid political turmoil but digital asset bets spark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narrative surrounding UK small-cap stocks highlights a landscape marred by undervaluation and neglect, exacerbated by a host of external pressures. According to recent observations from Morningstar, these stocks have struggled to gain traction in recent years, impacted by adverse domestic conditions, including the repercussions of Brexit, the lingering effects of Covid-19, and prevailing political instability. The startling reality is that assets within this sector have reached a ten-year low since their post-Covid highs, resulting in more fund closures than launches in 2025. Despite these challenges, analysts argue that UK small caps remain attractively priced on both absolute and relative bases, which could drive a surge in share buybacks and mergers and acquisitions.</w:t>
      </w:r>
      <w:r/>
    </w:p>
    <w:p>
      <w:r/>
      <w:r>
        <w:t>However, the environment for these small businesses often feels hostile. Discouraging comments from market commentators and an absence of supportive governmental policies create a challenging atmosphere for entrepreneurs. The relentless focus on the negative aspects of wealth generation seems to overshadow genuine success stories within the sector. For instance, the economic benefits of small-cap initiatives are often lost in the fray of political discourse. Voices like successful trader Gary Stevenson have been unfairly termed part of a "hated elite," creating a culture of envy that stifles investment and innovation. A shift towards more constructive engagement with the media could foster a more positive image for the UK stock market, much like the relief and support brought to farming by Jeremy Clarkson, although the complexities of investment may not be as photogenic.</w:t>
      </w:r>
      <w:r/>
    </w:p>
    <w:p>
      <w:r/>
      <w:r>
        <w:t>In stark contrast, a number of companies are endeavouring to revamp the small-cap arena through innovative practices and ambitious growth strategies. Recent activity suggests a burgeoning interest in cryptocurrency and digital assets. Cel AI, for instance, has recently raised £500,000, enabling the company to pivot towards a Bitcoin Treasury strategy, resulting in a remarkable 200% increase in share price over just one week. Similarly, Coinsilium and The Smarter Web Company have reported significant share price gains, driven by their financial strategies focusing on digital assets. Their initiatives exemplify the potential for thriving in a market that is often resistant to change.</w:t>
      </w:r>
      <w:r/>
    </w:p>
    <w:p>
      <w:r/>
      <w:r>
        <w:t>Nevertheless, the volatility associated with such investments cannot be understated. For example, First Class Metals faced significant backlash in the form of speculation and investor anxiety. After a week of negative commentary, the company's share price doubled, reflecting the unpredictable nature of market sentiment regarding small-cap stocks. Such fluctuations in prices, especially in response to unfounded rumours, can dramatically affect investor confidence. Conversely, companies like Oxford Biodynamics, with innovative medical solutions, are also witnessing a resurgence in share prices, further underlining the importance of strong, forward-looking business models.</w:t>
      </w:r>
      <w:r/>
    </w:p>
    <w:p>
      <w:r/>
      <w:r>
        <w:t>As market dynamics continue to evolve, the landscape for UK small caps remains fraught with opportunities and risks. Companies like Zenith Energy are taking proactive steps towards growth in renewable energy, even while awaiting sizeable arbitration outcomes, illustrating a determination to sustain momentum amid uncertainty. Similarly, Altona Rare Earths reports encouraging developments within its exploratory ventures, showcasing the potential for critical resource companies in an increasingly eco-conscious market.</w:t>
      </w:r>
      <w:r/>
    </w:p>
    <w:p>
      <w:r/>
      <w:r>
        <w:t>While the potential for growth in the UK small-cap sector is evident, investor sentiment will likely hinge on overcoming negative perceptions and capitalising on current undervaluation. Although various companies are making headway in their respective fields, the broader viability of small caps may depend on a shift in the public discourse surrounding investment, encouraging a more robust and resilient market ecosystem.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https://www.share-talk.com/traders-cafe-with-zak-mir-the-week-in-small-caps-sunday-1st-june-2025/</w:t>
        </w:r>
      </w:hyperlink>
      <w:r>
        <w:t xml:space="preserve"> - Please view link - unable to able to access data</w:t>
      </w:r>
      <w:r/>
    </w:p>
    <w:p>
      <w:pPr>
        <w:pStyle w:val="ListNumber"/>
        <w:spacing w:line="240" w:lineRule="auto"/>
        <w:ind w:left="720"/>
      </w:pPr>
      <w:r/>
      <w:hyperlink r:id="rId9">
        <w:r>
          <w:rPr>
            <w:color w:val="0000EE"/>
            <w:u w:val="single"/>
          </w:rPr>
          <w:t>https://www.share-talk.com/traders-cafe-with-zak-mir-the-week-in-small-caps-sunday-1st-june-2025/</w:t>
        </w:r>
      </w:hyperlink>
      <w:r>
        <w:t xml:space="preserve"> - In this article, Zak Mir discusses the undervaluation and neglect of UK small-cap stocks, highlighting insights from Morningstar. He notes that UK small caps have been out of favour due to issues like Brexit, Covid-19, and political instability, with assets at a 10-year low. Despite these challenges, they remain attractively valued, leading to increased share buybacks and M&amp;A activity. Mir also criticises the negative treatment of entrepreneurs and the lack of positive PR for the stock market, emphasising the need for exciting companies and concepts to attract investment.</w:t>
      </w:r>
      <w:r/>
    </w:p>
    <w:p>
      <w:pPr>
        <w:pStyle w:val="ListNumber"/>
        <w:spacing w:line="240" w:lineRule="auto"/>
        <w:ind w:left="720"/>
      </w:pPr>
      <w:r/>
      <w:hyperlink r:id="rId11">
        <w:r>
          <w:rPr>
            <w:color w:val="0000EE"/>
            <w:u w:val="single"/>
          </w:rPr>
          <w:t>https://www.share-talk.com/undervalued-small-caps-in-uk-with-insider-action-for-february-2025/</w:t>
        </w:r>
      </w:hyperlink>
      <w:r>
        <w:t xml:space="preserve"> - This article identifies UK small-cap stocks that are undervalued and have seen insider buying activity in February 2025. It lists companies like Bytes Technology Group, Warpaint London, and 4imprint Group, highlighting their price-to-earnings ratios, price-to-sales ratios, and discounts to fair value. The article suggests that these stocks may present opportunities for investors seeking growth at attractive valuations, especially when insider actions indicate confidence in the company's future prospects.</w:t>
      </w:r>
      <w:r/>
    </w:p>
    <w:p>
      <w:pPr>
        <w:pStyle w:val="ListNumber"/>
        <w:spacing w:line="240" w:lineRule="auto"/>
        <w:ind w:left="720"/>
      </w:pPr>
      <w:r/>
      <w:hyperlink r:id="rId10">
        <w:r>
          <w:rPr>
            <w:color w:val="0000EE"/>
            <w:u w:val="single"/>
          </w:rPr>
          <w:t>https://www.share-talk.com/undervalued-small-caps-with-insider-actions-to-watch-in-february-2025/</w:t>
        </w:r>
      </w:hyperlink>
      <w:r>
        <w:t xml:space="preserve"> - This piece highlights UK small-cap stocks with insider buying activity in February 2025, including Bytes Technology Group, Stelrad Group, and Speedy Hire. It provides details on their price-to-earnings ratios, price-to-sales ratios, and discounts to fair value. The article suggests that these companies may offer potential growth opportunities for investors, particularly when insider actions signal confidence in the company's future prospects amidst a challenging market environment.</w:t>
      </w:r>
      <w:r/>
    </w:p>
    <w:p>
      <w:pPr>
        <w:pStyle w:val="ListNumber"/>
        <w:spacing w:line="240" w:lineRule="auto"/>
        <w:ind w:left="720"/>
      </w:pPr>
      <w:r/>
      <w:hyperlink r:id="rId14">
        <w:r>
          <w:rPr>
            <w:color w:val="0000EE"/>
            <w:u w:val="single"/>
          </w:rPr>
          <w:t>https://www.share-talk.com/undervalued-small-caps-with-insider-action-on-uk-exchange-in-january-2025/</w:t>
        </w:r>
      </w:hyperlink>
      <w:r>
        <w:t xml:space="preserve"> - This article focuses on UK small-cap stocks with insider buying activity in January 2025, such as NCC Group, 4imprint Group, and Speedy Hire. It details their price-to-earnings ratios, price-to-sales ratios, and discounts to fair value. The piece suggests that these stocks may present unique opportunities for investors seeking growth potential, especially when insider actions indicate confidence in the company's future prospects amidst broader market challenges.</w:t>
      </w:r>
      <w:r/>
    </w:p>
    <w:p>
      <w:pPr>
        <w:pStyle w:val="ListNumber"/>
        <w:spacing w:line="240" w:lineRule="auto"/>
        <w:ind w:left="720"/>
      </w:pPr>
      <w:r/>
      <w:hyperlink r:id="rId12">
        <w:r>
          <w:rPr>
            <w:color w:val="0000EE"/>
            <w:u w:val="single"/>
          </w:rPr>
          <w:t>https://www.share-talk.com/insider-actions-highlight-undervalued-european-small-caps-for-march-2025/</w:t>
        </w:r>
      </w:hyperlink>
      <w:r>
        <w:t xml:space="preserve"> - This article highlights European small-cap stocks with insider buying activity in March 2025, including Bytes Technology Group, Macfarlane Group, and Speedy Hire. It provides information on their price-to-earnings ratios, price-to-sales ratios, and discounts to fair value. The piece suggests that these companies may offer potential growth opportunities for investors, particularly when insider actions signal confidence in the company's future prospects amidst a dynamic market landscape.</w:t>
      </w:r>
      <w:r/>
    </w:p>
    <w:p>
      <w:pPr>
        <w:pStyle w:val="ListNumber"/>
        <w:spacing w:line="240" w:lineRule="auto"/>
        <w:ind w:left="720"/>
      </w:pPr>
      <w:r/>
      <w:hyperlink r:id="rId15">
        <w:r>
          <w:rPr>
            <w:color w:val="0000EE"/>
            <w:u w:val="single"/>
          </w:rPr>
          <w:t>https://www.share-talk.com/uk-undervalued-small-caps-with-insider-actions-to-watch-in-february-2025/</w:t>
        </w:r>
      </w:hyperlink>
      <w:r>
        <w:t xml:space="preserve"> - This article discusses UK small-cap stocks with insider buying activity in February 2025, such as Bytes Technology Group, Stelrad Group, and Speedy Hire. It provides details on their price-to-earnings ratios, price-to-sales ratios, and discounts to fair value. The piece suggests that these companies may present opportunities for investors seeking growth at attractive valuations, especially when insider actions indicate confidence in the company's future prospects amidst a challenging market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hare-talk.com/traders-cafe-with-zak-mir-the-week-in-small-caps-sunday-1st-june-2025/" TargetMode="External"/><Relationship Id="rId10" Type="http://schemas.openxmlformats.org/officeDocument/2006/relationships/hyperlink" Target="https://www.share-talk.com/undervalued-small-caps-with-insider-actions-to-watch-in-february-2025/" TargetMode="External"/><Relationship Id="rId11" Type="http://schemas.openxmlformats.org/officeDocument/2006/relationships/hyperlink" Target="https://www.share-talk.com/undervalued-small-caps-in-uk-with-insider-action-for-february-2025/" TargetMode="External"/><Relationship Id="rId12" Type="http://schemas.openxmlformats.org/officeDocument/2006/relationships/hyperlink" Target="https://www.share-talk.com/insider-actions-highlight-undervalued-european-small-caps-for-march-2025/" TargetMode="External"/><Relationship Id="rId13" Type="http://schemas.openxmlformats.org/officeDocument/2006/relationships/hyperlink" Target="https://www.noahwire.com" TargetMode="External"/><Relationship Id="rId14" Type="http://schemas.openxmlformats.org/officeDocument/2006/relationships/hyperlink" Target="https://www.share-talk.com/undervalued-small-caps-with-insider-action-on-uk-exchange-in-january-2025/" TargetMode="External"/><Relationship Id="rId15" Type="http://schemas.openxmlformats.org/officeDocument/2006/relationships/hyperlink" Target="https://www.share-talk.com/uk-undervalued-small-caps-with-insider-actions-to-watch-in-februar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