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falters as hype fades and operational challenges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post-ChatGPT era of artificial intelligence is now nearly three years in, marking a pivotal moment in its integration into communications, collaboration, and the broader business landscape. Despite the vast array of promises surrounding AI technologies—ranging from administrative assistants designed to lighten workloads to intelligent bots aimed at enhancing productivity—the conversation is pivoting towards deeper concerns. Industry leaders are beginning to question the actual value these innovations deliver compared to the hype that has dominated discussions.</w:t>
      </w:r>
      <w:r/>
    </w:p>
    <w:p>
      <w:r/>
      <w:r>
        <w:t xml:space="preserve">While recent announcements from major players like Microsoft and the newly disclosed partnership between Zoom and Google have kept the discussion alive, many organisations find themselves grappling with a growing sense of uncertainty. The pressing questions loom larger: What is truly operational? What constitutes real value in AI? </w:t>
      </w:r>
      <w:r/>
    </w:p>
    <w:p>
      <w:r/>
      <w:r>
        <w:t>Several industry experts, including Blair Pleasant, President and Analyst at COMMFusion, have provided candid assessments of the current landscape. Pleasant acknowledges the transformative potential of AI, particularly in sectors like healthcare, yet voices concern over its overhyping. “Companies are rushing to deploy it without proper strategies,” she noted, highlighting that inflated claims about AI adoption—such as “90 percent of small businesses are using it daily”—risk pressuring firms into hasty implementations. Conversations with consultants reveal a sobering reality; many organisations are still stuck in pilot phases or hesitant to fully embrace AI, primarily due to a lack of understanding and fear of misapplication.</w:t>
      </w:r>
      <w:r/>
    </w:p>
    <w:p>
      <w:r/>
      <w:r>
        <w:t>Adding to this discourse, Derrick Kelly, VP of Solutions Enablement at AVI-SPL, points out that successful deployments are heavily contingent on organisational size and preparedness. While large enterprises may thrive with well-planned strategies, smaller companies often lag, caught between aspirations and immediate capabilities. The 'pilot purgatory' phenomenon, where AI projects remain experimental indefinitely, largely results from inadequate data management and integration issues that complicate effective implementation.</w:t>
      </w:r>
      <w:r/>
    </w:p>
    <w:p>
      <w:r/>
      <w:r>
        <w:t>A survey from S&amp;P Global echoes these sentiments, revealing that 70% of organisations have at least one AI project in production, yet many report significant barriers. Industry players like Deloitte and NVIDIA are now offering initiatives like the ‘Ambassador AI program’ to guide companies towards effective deployment. Despite these efforts, persistent budget constraints—often diverted to pressing needs like cybersecurity—further impede progress.</w:t>
      </w:r>
      <w:r/>
    </w:p>
    <w:p>
      <w:r/>
      <w:r>
        <w:t>The spectre of “AI-washing” also looms large, with many companies adopting the label of AI for products that may not justify such claims. Melody Brue, Vice President and Principal Analyst at Moor Insights and Strategy, criticises this trend, suggesting that the prevalence of superficial AI usage does not equate to transformative impact. “When we say ‘90 percent of companies use AI,’ it might just mean they asked a question using ChatGPT—hardly a sign of substantive change,” she noted.</w:t>
      </w:r>
      <w:r/>
    </w:p>
    <w:p>
      <w:r/>
      <w:r>
        <w:t>In a landscape rife with misinformation and overpromises, the call for authenticity in AI implementation is gaining traction. Several experts emphasise that any meaningful progress will arise from solving tangible business problems rather than succumbing to market pressures. Notably, Craig Durr, Chief Analyst and Founder of The Collab Collective, describes this juncture as “the trough of despair” in the AI hype cycle, underscoring the disconnection between lofty expectations and real-world capabilities.</w:t>
      </w:r>
      <w:r/>
    </w:p>
    <w:p>
      <w:r/>
      <w:r>
        <w:t>Although scepticism lingers, there remains optimism for AI's future. Some sectors have demonstrated measured success by employing “boring AI”—solutions that streamline operational tasks and yield quantifiable results, especially in customer service environments such as contact centres. Yet, experts warn that these advances depend on strategic planning, with a focus on human-technology collaboration rather than substitution.</w:t>
      </w:r>
      <w:r/>
    </w:p>
    <w:p>
      <w:r/>
      <w:r>
        <w:t xml:space="preserve">Ultimately, the path forward for AI is riddled with both opportunity and risk. While there is widespread excitement surrounding its potential, organisations are urged to approach AI thoughtfully, establishing robust strategies and governance frameworks to navigate this intricate landscape. As the hype cycle continues to evolve, the conversation must shift towards ensuring that AI implementations are not just headline-grabbing, but grounded in operational realities that deliver real value.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https://www.uctoday.com/collaboration/its-time-for-a-2025-ai-heat-check-is-it-delivering-or-overhyped/</w:t>
        </w:r>
      </w:hyperlink>
      <w:r>
        <w:t xml:space="preserve"> - Please view link - unable to able to access data</w:t>
      </w:r>
      <w:r/>
    </w:p>
    <w:p>
      <w:pPr>
        <w:pStyle w:val="ListNumber"/>
        <w:spacing w:line="240" w:lineRule="auto"/>
        <w:ind w:left="720"/>
      </w:pPr>
      <w:r/>
      <w:hyperlink r:id="rId13">
        <w:r>
          <w:rPr>
            <w:color w:val="0000EE"/>
            <w:u w:val="single"/>
          </w:rPr>
          <w:t>https://www.ft.com/content/4b7f6cb3-da53-4771-8ba3-a70f5dffb1ab</w:t>
        </w:r>
      </w:hyperlink>
      <w:r>
        <w:t xml:space="preserve"> - This article examines the surge in AI-generated thought leadership content, comparing it to the sci-fi concept of nutrient pills now manifesting as bite-sized, AI-crafted ideas. It discusses the challenges to authenticity and credibility posed by the influx of AI-generated material, despite its effectiveness in generating higher returns than traditional marketing. The authors advocate for maintaining ethical and qualitative standards, suggesting that AI should amplify genuine insights rather than replace them. The piece also raises concerns about a future saturated with indistinguishable, low-value content and calls for a reassessment of the value and consumption of such material.</w:t>
      </w:r>
      <w:r/>
    </w:p>
    <w:p>
      <w:pPr>
        <w:pStyle w:val="ListNumber"/>
        <w:spacing w:line="240" w:lineRule="auto"/>
        <w:ind w:left="720"/>
      </w:pPr>
      <w:r/>
      <w:hyperlink r:id="rId11">
        <w:r>
          <w:rPr>
            <w:color w:val="0000EE"/>
            <w:u w:val="single"/>
          </w:rPr>
          <w:t>https://www.axios.com/2023/08/19/ai-corporate-barriers-cost-data</w:t>
        </w:r>
      </w:hyperlink>
      <w:r>
        <w:t xml:space="preserve"> - Despite the enthusiasm for generative AI's potential to boost productivity, many large companies are encountering significant challenges in deploying the technology, particularly due to high costs and complicated data management issues. A significant number of AI projects are stuck in the pilot phase as companies struggle with organizing their data, which is often saved in various formats and systems or even still on paper. To assist with these challenges, Deloitte and NVIDIA have initiated an 'Ambassador AI program' aimed at helping companies move towards full-scale AI deployment. Notably, about 70% of respondents in an S&amp;P Global survey reported having at least one AI project in production. Experts like Nick Patience and Fred Havemeyer highlight the importance of data organization and supporting database software as critical for the successful adoption and implementation of AI. Despite these efforts, there remain reservations among corporate leaders regarding AI integration.</w:t>
      </w:r>
      <w:r/>
    </w:p>
    <w:p>
      <w:pPr>
        <w:pStyle w:val="ListNumber"/>
        <w:spacing w:line="240" w:lineRule="auto"/>
        <w:ind w:left="720"/>
      </w:pPr>
      <w:r/>
      <w:hyperlink r:id="rId10">
        <w:r>
          <w:rPr>
            <w:color w:val="0000EE"/>
            <w:u w:val="single"/>
          </w:rPr>
          <w:t>https://www.reuters.com/technology/cost-concerns-could-delay-ai-ramp-up-among-it-clients-infosys-exec-says-2024-02-26/</w:t>
        </w:r>
      </w:hyperlink>
      <w:r>
        <w:t xml:space="preserve"> - IT clients show excitement for AI, but high costs and budget constraints are slowing its adoption, according to Satish HC, executive vice-president at Infosys. The focus on essential projects like cybersecurity is consuming budgets, causing delays in AI implementation. The Indian IT sector is expected to grow modestly by 3.8% to $253.9 billion by March 2024, amid economic uncertainties. Despite some clients not being data-ready, others are rapidly adopting AI for its potential benefits. Infosys remains optimistic about AI, learning from past digital adaptations and aiming to become 'AI first.' India's AI market is projected to reach $17 billion by 2027, with an annual growth rate of 25-35% from 2024 to 2027. However, significant spending changes are not anticipated due to global economic conditions and upcoming elections.</w:t>
      </w:r>
      <w:r/>
    </w:p>
    <w:p>
      <w:pPr>
        <w:pStyle w:val="ListNumber"/>
        <w:spacing w:line="240" w:lineRule="auto"/>
        <w:ind w:left="720"/>
      </w:pPr>
      <w:r/>
      <w:hyperlink r:id="rId12">
        <w:r>
          <w:rPr>
            <w:color w:val="0000EE"/>
            <w:u w:val="single"/>
          </w:rPr>
          <w:t>https://apnews.com/article/565ff5b817b5db0d4e74829ae3d68611</w:t>
        </w:r>
      </w:hyperlink>
      <w:r>
        <w:t xml:space="preserve"> - In 2023, artificial intelligence (AI) made significant progress, largely driven by ChatGPT, which showcased recent advances in computer science and sparked both excitement and concern. While people were fascinated by the potential of AI, there was widespread unease about its implications, especially in education and creative industries. The emergence of generative AI tools led to debates about authenticity and job security, influencing strikes and legal challenges from creative professionals. Deepfakes became a major issue, complicating political and social landscapes with falsified content. The year also witnessed governmental efforts to regulate AI, highlighted by the EU's agreement on the first major AI legal safeguards. Despite the technological advancements, there was skepticism about the overhyped capabilities of AI. Historically rooted in mid-20th-century research, AI commercialization faced scrutiny regarding its real-world applications and ethical concerns. Looking ahead to 2024, AI technologies are expected to further influence elections and personal privacy, posing both opportunities and risks.</w:t>
      </w:r>
      <w:r/>
    </w:p>
    <w:p>
      <w:pPr>
        <w:pStyle w:val="ListNumber"/>
        <w:spacing w:line="240" w:lineRule="auto"/>
        <w:ind w:left="720"/>
      </w:pPr>
      <w:r/>
      <w:hyperlink r:id="rId14">
        <w:r>
          <w:rPr>
            <w:color w:val="0000EE"/>
            <w:u w:val="single"/>
          </w:rPr>
          <w:t>https://www.ft.com/content/42bad56f-02cc-4b32-b9ac-1af5dbc7bc83</w:t>
        </w:r>
      </w:hyperlink>
      <w:r>
        <w:t xml:space="preserve"> - The article discusses the potential overestimation of the transformative impact of AI on the economy. It notes that while AI-linked stocks have driven market gains, the technology is still in its early stages, with productivity benefits largely theoretical. Concerns include the lack of clear, economically valuable applications, with industries disrupted by AI not being particularly lucrative. The high capital expenditure required for AI infrastructure may not be proportionate to the expected returns, and estimates of AI’s macroeconomic impact vary significantly. Additionally, the broader economic, social, and legal environment needs to adapt to truly harness AI's benefits. Overall, the article suggests a need for caution and a reassessment of assumptions amid the current AI euphoria.</w:t>
      </w:r>
      <w:r/>
    </w:p>
    <w:p>
      <w:pPr>
        <w:pStyle w:val="ListNumber"/>
        <w:spacing w:line="240" w:lineRule="auto"/>
        <w:ind w:left="720"/>
      </w:pPr>
      <w:r/>
      <w:hyperlink r:id="rId16">
        <w:r>
          <w:rPr>
            <w:color w:val="0000EE"/>
            <w:u w:val="single"/>
          </w:rPr>
          <w:t>https://www.lemonde.fr/en/pixels/article/2024/07/14/after-euphoria-fear-of-bubble-grows-around-generative-ai_6683589_13.html</w:t>
        </w:r>
      </w:hyperlink>
      <w:r>
        <w:t xml:space="preserve"> - Generative AI, the technology behind programs capable of creating text, images, and sound, has seen massive investments, leading to growing concerns about a potential bubble. Analysts like David Cahn from Sequoia Partners estimate that $600 billion in revenue is needed to justify the current investment levels. Reports from institutions like Goldman Sachs and experts such as MIT's Daron Acemoglu warn of an impending bubble, highlighting mismatches between spending and actual benefits. Major companies like Amazon, Microsoft, Google, and Meta have collectively invested around $200 billion in 2024 alone, with future projections nearing $1 trillion. However, current revenue figures are significantly lower, suggesting a 'strategic risk' as expressed by Meta's AI head Yann LeCun. Despite the fears, some believe technological advancements could eventually justify these investments, comparing it to past tech revolutions that initially seemed speculative but resulted in significant winners.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ctoday.com/collaboration/its-time-for-a-2025-ai-heat-check-is-it-delivering-or-overhyped/" TargetMode="External"/><Relationship Id="rId10" Type="http://schemas.openxmlformats.org/officeDocument/2006/relationships/hyperlink" Target="https://www.reuters.com/technology/cost-concerns-could-delay-ai-ramp-up-among-it-clients-infosys-exec-says-2024-02-26/" TargetMode="External"/><Relationship Id="rId11" Type="http://schemas.openxmlformats.org/officeDocument/2006/relationships/hyperlink" Target="https://www.axios.com/2023/08/19/ai-corporate-barriers-cost-data" TargetMode="External"/><Relationship Id="rId12" Type="http://schemas.openxmlformats.org/officeDocument/2006/relationships/hyperlink" Target="https://apnews.com/article/565ff5b817b5db0d4e74829ae3d68611" TargetMode="External"/><Relationship Id="rId13" Type="http://schemas.openxmlformats.org/officeDocument/2006/relationships/hyperlink" Target="https://www.ft.com/content/4b7f6cb3-da53-4771-8ba3-a70f5dffb1ab" TargetMode="External"/><Relationship Id="rId14" Type="http://schemas.openxmlformats.org/officeDocument/2006/relationships/hyperlink" Target="https://www.ft.com/content/42bad56f-02cc-4b32-b9ac-1af5dbc7bc83" TargetMode="External"/><Relationship Id="rId15" Type="http://schemas.openxmlformats.org/officeDocument/2006/relationships/hyperlink" Target="https://www.noahwire.com" TargetMode="External"/><Relationship Id="rId16" Type="http://schemas.openxmlformats.org/officeDocument/2006/relationships/hyperlink" Target="https://www.lemonde.fr/en/pixels/article/2024/07/14/after-euphoria-fear-of-bubble-grows-around-generative-ai_6683589_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