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Elliott Group expands UK fit-out division to boost hospitality interiors amid redevelopment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subsidiary of Elliott Group, an Irish contractor with nearly a century of experience, has launched a dedicated fit-out division aimed at expanding its commercial interiors footprint. This strategic move signals the company’s intention to build on its existing fit-out capabilities by establishing a specialised team focused on sectors such as offices, healthcare, retail, heritage, sport, and hospitality. The new division, based in London, will operate alongside the group’s Total Fitout business, providing clients with an integrated service that ranges from structural reconfiguration through to furnished interiors.</w:t>
      </w:r>
      <w:r/>
    </w:p>
    <w:p>
      <w:r/>
      <w:r>
        <w:t>This expansion arrives amid a surge in hotel redevelopment projects, a market where Elliott Group already boasts considerable expertise. Recent notable works include the extensive fit-out for the K West Hotel in Shepherd’s Bush, West London, where the firm is nearing completion of a comprehensive strip-out and transformation into a four-star hotel featuring 231 bedrooms, a spa, leisure facilities, dining, and conference areas. The renovation is scheduled to be completed within 58 weeks, delivering a modern and sophisticated hospitality venue. The company also recently finished a refurbishment of the Belfry Hotel and Golf Resort in Warwickshire, which included upgrading the Ryder Grill restaurant, Brabazon Bar, and guest bedrooms, reflecting Elliott’s growing presence in premium hospitality interiors.</w:t>
      </w:r>
      <w:r/>
    </w:p>
    <w:p>
      <w:r/>
      <w:r>
        <w:t>The launch of this fit-out division is not about entering new markets but rather scaling existing operations, as explained by Shaun Atkinson, fit-out director leading the new unit, who emphasised the firm’s deep experience in the sector. Eddie Campion, UK managing director, highlighted the benefits for clients stemming from a streamlined approach that combines structure, fit-out, and furniture packages within a single organisational structure. Chief executive Noel Elliott framed the move as part of a broader strategy to deliver consistent results while expanding offerings to landlords, developers, and asset managers.</w:t>
      </w:r>
      <w:r/>
    </w:p>
    <w:p>
      <w:r/>
      <w:r>
        <w:t>Financially, the UK market continues to be a significant contributor to Elliott Group’s turnover, accounting for £99 million (€119 million) last year—more than a third of the group’s overall €310 million revenue. Interestingly, more than two-thirds of UK revenue was generated from hospitality, healthcare, and retirement home sectors, although fit-out work currently constitutes just 3.7% of that total. The creation of a dedicated fit-out team aims to grow this segment substantially.</w:t>
      </w:r>
      <w:r/>
    </w:p>
    <w:p>
      <w:r/>
      <w:r>
        <w:t>Elliott Group’s wider portfolio shows a strong commitment to high-quality construction and refurbishment projects. This includes the upcoming Bicester Gateway Hotel, developed in partnership with GRD Construction, which features 149 bedrooms, multiple meeting rooms, and sustainable construction elements such as precast frames and advanced bathroom pods. The company’s approach often includes innovative infrastructure integration, exemplified by the inclusion of an adaptable underground pumping station in collaboration with Thames Water.</w:t>
      </w:r>
      <w:r/>
    </w:p>
    <w:p>
      <w:r/>
      <w:r>
        <w:t>The company has a lasting heritage rooted in delivering a hands-on, first-class service, with a focus on experience, loyalty, and commitment. Its work spans a broad spectrum—from residential units and hotels to logistics centres and healthcare facilities—with an impressive track record in completing over 1,500 hotel bedrooms and numerous leisure facilities. Recent industry consolidation efforts, such as the 2022 rebranding under the Algeco name alongside related entities, reflect Elliott Group’s adaptability and strategic presence within the UK and European construction markets. With offices across Cavan, Cork, Dublin, London, and Birmingham, the company is well positioned to leverage its unified service offerings going forward.</w:t>
      </w:r>
      <w:r/>
    </w:p>
    <w:p>
      <w:r/>
      <w:r>
        <w:t>By sharpening its focus on fit-out services in commercial interiors, particularly within the hospitality sector, Elliott Group seeks to capitalise on a buoyant market and deliver enhanced value through integrated project delivery, reducing complexities for clients while scaling its operations and expertise.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4">
        <w:r>
          <w:rPr>
            <w:color w:val="0000EE"/>
            <w:u w:val="single"/>
          </w:rPr>
          <w:t>[4]</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https://www.constructionnews.co.uk/supply-chain/elliott-group-launches-uk-fit-out-division-amid-hotel-redevelopment-surge-16-06-2025/</w:t>
        </w:r>
      </w:hyperlink>
      <w:r>
        <w:t xml:space="preserve"> - Please view link - unable to able to access data</w:t>
      </w:r>
      <w:r/>
    </w:p>
    <w:p>
      <w:pPr>
        <w:pStyle w:val="ListNumber"/>
        <w:spacing w:line="240" w:lineRule="auto"/>
        <w:ind w:left="720"/>
      </w:pPr>
      <w:r/>
      <w:hyperlink r:id="rId10">
        <w:r>
          <w:rPr>
            <w:color w:val="0000EE"/>
            <w:u w:val="single"/>
          </w:rPr>
          <w:t>https://www.elliottgroup.com/uk/projects/k-west/</w:t>
        </w:r>
      </w:hyperlink>
      <w:r>
        <w:t xml:space="preserve"> - Elliott Group is undertaking an extensive renovation of the seven-storey K West Hotel in Shepherd’s Bush, London. The project involves a complete strip-out of the existing structure, transforming it into a high-specification, four-star hotel with 231 bedrooms, a spa, leisure area, reception, bar, restaurant, and meeting and conference rooms. The ambitious project is set to be completed within 58 weeks, delivering a sophisticated and contemporary hotel experience in the heart of London.</w:t>
      </w:r>
      <w:r/>
    </w:p>
    <w:p>
      <w:pPr>
        <w:pStyle w:val="ListNumber"/>
        <w:spacing w:line="240" w:lineRule="auto"/>
        <w:ind w:left="720"/>
      </w:pPr>
      <w:r/>
      <w:hyperlink r:id="rId13">
        <w:r>
          <w:rPr>
            <w:color w:val="0000EE"/>
            <w:u w:val="single"/>
          </w:rPr>
          <w:t>https://grdconstruction.co.uk/project/elliott-group-the-bicester-gateway-hotel/</w:t>
        </w:r>
      </w:hyperlink>
      <w:r>
        <w:t xml:space="preserve"> - Elliott Group, in partnership with GRD Construction, is developing the Bicester Gateway Hotel, a five-storey establishment with 149 spacious bedrooms. Designed with modern architecture, the hotel features a welcoming great room, multiple meeting rooms, and an expansive car park accommodating up to 185 vehicles. Emphasising sustainability and efficiency, the construction includes a precast frame and state-of-the-art bathroom pods. The project integrates an underground adaptable pumping station in association with Thames Water, demonstrating a commitment to advanced infrastructure.</w:t>
      </w:r>
      <w:r/>
    </w:p>
    <w:p>
      <w:pPr>
        <w:pStyle w:val="ListNumber"/>
        <w:spacing w:line="240" w:lineRule="auto"/>
        <w:ind w:left="720"/>
      </w:pPr>
      <w:r/>
      <w:hyperlink r:id="rId14">
        <w:r>
          <w:rPr>
            <w:color w:val="0000EE"/>
            <w:u w:val="single"/>
          </w:rPr>
          <w:t>https://www.theconstructionindex.co.uk/news/view/new-name-for-elliott-group</w:t>
        </w:r>
      </w:hyperlink>
      <w:r>
        <w:t xml:space="preserve"> - In February 2022, Elliott Group Ltd, Carter Accommodation Ltd, and Procomm Site Services Ltd announced their consolidation under the single brand of Algeco. This rebranding aims to create a unified identity across the UK and Europe, reflecting the group's position as a leader in European modular services and infrastructure. The changes took effect from 31st March 2022, with the combined UK business headquartered in Peterborough, operating 23 site locations throughout the country.</w:t>
      </w:r>
      <w:r/>
    </w:p>
    <w:p>
      <w:pPr>
        <w:pStyle w:val="ListNumber"/>
        <w:spacing w:line="240" w:lineRule="auto"/>
        <w:ind w:left="720"/>
      </w:pPr>
      <w:r/>
      <w:hyperlink r:id="rId12">
        <w:r>
          <w:rPr>
            <w:color w:val="0000EE"/>
            <w:u w:val="single"/>
          </w:rPr>
          <w:t>https://www.elliottgroup.com/uk/</w:t>
        </w:r>
      </w:hyperlink>
      <w:r>
        <w:t xml:space="preserve"> - Elliott Group, established in 1927, has evolved into one of the most respected construction firms in the UK and Ireland. The company prides itself on delivering a hands-on, first-class service, ensuring the highest standards on every project. With a focus on experience, loyalty, and commitment, Elliott Group has embraced new technologies to drive value, efficiency, and quality for clients. Their portfolio includes residential units, hotel rooms, warehouse and logistics spaces, energy and data facilities, and healthcare spaces.</w:t>
      </w:r>
      <w:r/>
    </w:p>
    <w:p>
      <w:pPr>
        <w:pStyle w:val="ListNumber"/>
        <w:spacing w:line="240" w:lineRule="auto"/>
        <w:ind w:left="720"/>
      </w:pPr>
      <w:r/>
      <w:hyperlink r:id="rId16">
        <w:r>
          <w:rPr>
            <w:color w:val="0000EE"/>
            <w:u w:val="single"/>
          </w:rPr>
          <w:t>https://www.elliottwood.co.uk/featured/the-owo</w:t>
        </w:r>
      </w:hyperlink>
      <w:r>
        <w:t xml:space="preserve"> - Elliott Wood is involved in the ambitious refurbishment, extension, and adaptive reuse of the former Old War Office building in Whitehall into The OWO. The project includes a series of rooftop extensions, significant internal reconfiguration, and the excavation of four new basement levels beneath the existing structure. The development aims to create a 120-room Raffles London at The OWO, 85 Raffles-branded residences, nine destination restaurants, and three bars, spanning 720,000 square feet.</w:t>
      </w:r>
      <w:r/>
    </w:p>
    <w:p>
      <w:pPr>
        <w:pStyle w:val="ListNumber"/>
        <w:spacing w:line="240" w:lineRule="auto"/>
        <w:ind w:left="720"/>
      </w:pPr>
      <w:r/>
      <w:hyperlink r:id="rId11">
        <w:r>
          <w:rPr>
            <w:color w:val="0000EE"/>
            <w:u w:val="single"/>
          </w:rPr>
          <w:t>https://www.elliottgroup.com/uk/sector/hotel-leisure/</w:t>
        </w:r>
      </w:hyperlink>
      <w:r>
        <w:t xml:space="preserve"> - Elliott Group has completed over 1,500 hotel bedrooms, perfecting hotel and leisure construction from design stage through to handover. Using the latest technology and a trusted supply network, the company has successfully delivered high standards on leisure centres and sports facilities. Notable projects include K West, The Belfry Hotel &amp; Resort, Runnymede Hotel – London, Holiday Inn Express Peartree, Oxford, and Cedral St Conleth’s.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supply-chain/elliott-group-launches-uk-fit-out-division-amid-hotel-redevelopment-surge-16-06-2025/" TargetMode="External"/><Relationship Id="rId10" Type="http://schemas.openxmlformats.org/officeDocument/2006/relationships/hyperlink" Target="https://www.elliottgroup.com/uk/projects/k-west/" TargetMode="External"/><Relationship Id="rId11" Type="http://schemas.openxmlformats.org/officeDocument/2006/relationships/hyperlink" Target="https://www.elliottgroup.com/uk/sector/hotel-leisure/" TargetMode="External"/><Relationship Id="rId12" Type="http://schemas.openxmlformats.org/officeDocument/2006/relationships/hyperlink" Target="https://www.elliottgroup.com/uk/" TargetMode="External"/><Relationship Id="rId13" Type="http://schemas.openxmlformats.org/officeDocument/2006/relationships/hyperlink" Target="https://grdconstruction.co.uk/project/elliott-group-the-bicester-gateway-hotel/" TargetMode="External"/><Relationship Id="rId14" Type="http://schemas.openxmlformats.org/officeDocument/2006/relationships/hyperlink" Target="https://www.theconstructionindex.co.uk/news/view/new-name-for-elliott-group" TargetMode="External"/><Relationship Id="rId15" Type="http://schemas.openxmlformats.org/officeDocument/2006/relationships/hyperlink" Target="https://www.noahwire.com" TargetMode="External"/><Relationship Id="rId16" Type="http://schemas.openxmlformats.org/officeDocument/2006/relationships/hyperlink" Target="https://www.elliottwood.co.uk/featured/the-o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