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Lloyd’s-backed Testudo launches data-driven insurance platform to tackle rising AI litigation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of London-backed start-up Testudo has launched an innovative data and technology platform designed specifically to underwrite insurance policies for risks emerging from artificial intelligence deployments. Operating as part of Lloyd’s Lab innovation accelerator’s 14th cohort, Testudo's platform addresses the growing need for specialised insurance products amid the rapidly evolving legal and regulatory landscape of AI.</w:t>
      </w:r>
      <w:r/>
    </w:p>
    <w:p>
      <w:r/>
      <w:r>
        <w:t>Incubated through a variety of legal and enterprise accelerators, and supported by prominent investors such as LocalGlobe and Goldman Sachs partners, Testudo aggregates and analyses real-time data on AI-related litigation, regulatory developments, and incidents. This comprehensive data compilation allows insurers and businesses to better identify and quantify risks that traditional underwriting might overlook. Crucially, Testudo’s underwriting approach does not require deep integration with clients’ AI systems, enhancing ease of adoption and scalability.</w:t>
      </w:r>
      <w:r/>
    </w:p>
    <w:p>
      <w:r/>
      <w:r>
        <w:t>The increased utilisation of generative AI technologies correlates with a significant rise in related legal actions. Data shows that in the first quarter of 2025, generative AI lawsuits rose by 23% compared to the same period in 2024, while filings from January to April 2025 surged 81% year-over-year. States leading in AI litigation include California, Illinois, New York, Texas, and Delaware. Although media attention has often centred on copyright and intellectual property disputes, most common legal claims involve breach of contract, invasion of privacy, and misrepresentation. Key AI applications cited in litigation include customer service bots, marketing content generation tools, and recommendation algorithms.</w:t>
      </w:r>
      <w:r/>
    </w:p>
    <w:p>
      <w:r/>
      <w:r>
        <w:t>The frequency of insurers contesting AI-related claims in court has increased, largely because many insurance policies were not originally structured to cover these emerging risks. This gap underscores the market demand for specialised AI insurance products. Industry forecasts suggest the global market for AI-related insurance premiums could reach approximately $4.7 billion annually by 2032.</w:t>
      </w:r>
      <w:r/>
    </w:p>
    <w:p>
      <w:r/>
      <w:r>
        <w:t>Testudo plans to introduce new, category-defining insurance products for enterprise clients by late 2025, initially focusing on the U.S. market with backing from Lloyd’s of London. The platform supports risk scoring and reporting tools, giving risk managers, insurers, and brokers enhanced capabilities to detect and assess potential AI liabilities. Its underwriting method incorporates real-world litigation data and actuarial modelling, enabling a dynamic approach to pricing and coverage.</w:t>
      </w:r>
      <w:r/>
    </w:p>
    <w:p>
      <w:r/>
      <w:r>
        <w:t>The company has been developed with the support of accelerators including A&amp;O Shearman’s Fuse, Jones Day’s FinAccelerate, and enterprise accelerator Plug and Play. Testudo’s founding team boasts significant experience in both the financial and technological sectors. CEO George Lewin-Smith has led emerging technology adoption at Goldman Sachs across London and San Francisco, while Head of Insurance Mark Titmarsh brings over a decade of expertise underwriting novel and emerging risk products.</w:t>
      </w:r>
      <w:r/>
    </w:p>
    <w:p>
      <w:r/>
      <w:r>
        <w:t>Speaking on the platform’s launch, Lewin-Smith emphasised that Testudo’s technology “allows us to understand, price and underwrite real-world artificial intelligence risks, accelerating enterprise adoption with insurance coverage.” Meanwhile, Titmarsh highlighted Testudo’s unique blend of London’s specialist underwriting expertise and advanced technology from the Bay Area as “bridging the AI economy.”</w:t>
      </w:r>
      <w:r/>
    </w:p>
    <w:p>
      <w:r/>
      <w:r>
        <w:t>Lloyd’s Chief Commercial Officer and CEO of Lloyd’s Americas, Dawn Miller, expressed confidence in Testudo’s potential impact by stating, “We are proud to support Lloyd’s Lab start-up Testudo with bringing new data and a unique underwriting approach to AI liability insurance to the Lloyd’s market by connecting them with opportunities that address rapidly evolving risks, resulting in new premium generation and measurable operational efficiency gains across the market.” She further noted that fostering such innovation is critical to “building the future resilience of our industry and cementing Lloyd’s position as the world’s leading insurance marketplace.”</w:t>
      </w:r>
      <w:r/>
    </w:p>
    <w:p>
      <w:r/>
      <w:r>
        <w:t>The emergence of Testudo marks a significant step in adapting insurance underwriting to the fast-changing AI landscape. However, challenges remain in successfully navigating the complexity of AI technologies and their legal interpretations, which continue to evolve rapidly. Testudo’s approach of combining legal data streams, actuarial insights, and technological innovation will be closely watched as it seeks to influence how AI-related risks are managed and insured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https://www.reinsurancene.ws/testudo-launches-ai-insurance-underwriting-platform-backed-by-lloyds-lab/</w:t>
        </w:r>
      </w:hyperlink>
      <w:r>
        <w:t xml:space="preserve"> - Please view link - unable to able to access data</w:t>
      </w:r>
      <w:r/>
    </w:p>
    <w:p>
      <w:pPr>
        <w:pStyle w:val="ListNumber"/>
        <w:spacing w:line="240" w:lineRule="auto"/>
        <w:ind w:left="720"/>
      </w:pPr>
      <w:r/>
      <w:hyperlink r:id="rId11">
        <w:r>
          <w:rPr>
            <w:color w:val="0000EE"/>
            <w:u w:val="single"/>
          </w:rPr>
          <w:t>https://www.testudo.co/</w:t>
        </w:r>
      </w:hyperlink>
      <w:r>
        <w:t xml:space="preserve"> - Testudo is an early-stage company specialising in underwriting insurance for artificial intelligence (AI) risks. Backed by investors such as LocalGlobe and Goldman Sachs partners, Testudo aims to help businesses manage legal and financial exposures associated with AI deployments. Their platform analyses real-time data on AI-related litigation, regulatory developments, and incidents, providing insights into the evolving legal landscape of enterprise AI use. Testudo plans to introduce new insurance products targeting enterprise clients by late 2025.</w:t>
      </w:r>
      <w:r/>
    </w:p>
    <w:p>
      <w:pPr>
        <w:pStyle w:val="ListNumber"/>
        <w:spacing w:line="240" w:lineRule="auto"/>
        <w:ind w:left="720"/>
      </w:pPr>
      <w:r/>
      <w:hyperlink r:id="rId13">
        <w:r>
          <w:rPr>
            <w:color w:val="0000EE"/>
            <w:u w:val="single"/>
          </w:rPr>
          <w:t>https://www.testudo.co/home</w:t>
        </w:r>
      </w:hyperlink>
      <w:r>
        <w:t xml:space="preserve"> - Testudo offers AI insurance solutions tailored for enterprises and brokers. Their platform identifies critical gaps in existing policies, particularly concerning AI exposures, and provides purpose-built coverage for enterprises deploying AI. Testudo's technology integrates real-time lawsuit filings across jurisdictions, tags risk factors by industry and model type, and offers adaptive risk scoring, pricing, and underwriting. They plan to launch category-defining insurance products in Q4 2025, starting in the US with Lloyd’s of London capacity.</w:t>
      </w:r>
      <w:r/>
    </w:p>
    <w:p>
      <w:pPr>
        <w:pStyle w:val="ListNumber"/>
        <w:spacing w:line="240" w:lineRule="auto"/>
        <w:ind w:left="720"/>
      </w:pPr>
      <w:r/>
      <w:hyperlink r:id="rId12">
        <w:r>
          <w:rPr>
            <w:color w:val="0000EE"/>
            <w:u w:val="single"/>
          </w:rPr>
          <w:t>https://www.testudo.co/insurance</w:t>
        </w:r>
      </w:hyperlink>
      <w:r>
        <w:t xml:space="preserve"> - Testudo provides insurance solutions specifically designed for AI risks, addressing exposures such as data breaches, ransomware, business interruption, automated decision-making, generative content, and robotics. Their underwriting methodology is powered by real case law data, offering AI risk summary reports delivered in real-time and custom to clients' AI systems. Testudo's platform supports risk scoring and reporting tools to assist risk managers, insurers, and brokers in detecting and evaluating potential liabilities associated with AI applications.</w:t>
      </w:r>
      <w:r/>
    </w:p>
    <w:p>
      <w:pPr>
        <w:pStyle w:val="ListNumber"/>
        <w:spacing w:line="240" w:lineRule="auto"/>
        <w:ind w:left="720"/>
      </w:pPr>
      <w:r/>
      <w:hyperlink r:id="rId14">
        <w:r>
          <w:rPr>
            <w:color w:val="0000EE"/>
            <w:u w:val="single"/>
          </w:rPr>
          <w:t>https://www.testudo.co/about</w:t>
        </w:r>
      </w:hyperlink>
      <w:r>
        <w:t xml:space="preserve"> - Testudo is building the next layer of underwriting technology to allow AI to become a trusted, scalable part of the modern economy. Their conviction is simple: if you can insure it, you can scale it. Using first principles, they've built the first active platform to identify, price, and cover AI liability, powered by real-world litigation data, actuarial modeling, and a team that knows how to move fast without breaking trust. Testudo aims to define and underwrite AI insurance.</w:t>
      </w:r>
      <w:r/>
    </w:p>
    <w:p>
      <w:pPr>
        <w:pStyle w:val="ListNumber"/>
        <w:spacing w:line="240" w:lineRule="auto"/>
        <w:ind w:left="720"/>
      </w:pPr>
      <w:r/>
      <w:hyperlink r:id="rId10">
        <w:r>
          <w:rPr>
            <w:color w:val="0000EE"/>
            <w:u w:val="single"/>
          </w:rPr>
          <w:t>https://www.lloyds.com/news-and-insights/lloyds-lab/cohort-14</w:t>
        </w:r>
      </w:hyperlink>
      <w:r>
        <w:t xml:space="preserve"> - Lloyd’s of London has announced the 14th cohort of its Lloyd’s Lab Accelerator programme, which includes Testudo. The programme offers start-ups, scale-ups, and mature companies access to expert mentors and potential partners and investors. Testudo is building a new liability product and pricing models for AI-powered work, aiming to help insurers understand how to underwrite new artificial intelligence risks. The programme focuses on new products, data, models, and processes, shaping the future of reinsurance in Bermuda.</w:t>
      </w:r>
      <w:r/>
    </w:p>
    <w:p>
      <w:pPr>
        <w:pStyle w:val="ListNumber"/>
        <w:spacing w:line="240" w:lineRule="auto"/>
        <w:ind w:left="720"/>
      </w:pPr>
      <w:r/>
      <w:hyperlink r:id="rId15">
        <w:r>
          <w:rPr>
            <w:color w:val="0000EE"/>
            <w:u w:val="single"/>
          </w:rPr>
          <w:t>https://www.insurancenews.com.au/insurtech/lloyds-names-insurtechs-to-pitch-for-lab-cohort-spot</w:t>
        </w:r>
      </w:hyperlink>
      <w:r>
        <w:t xml:space="preserve"> - Lloyd’s has selected 21 insurance startups to pitch for a spot in the 14th Lloyd’s Lab cohort. The programme, which runs twice a year, offers access to mentors, potential partners, and investors. Testudo is among the selected companies, aiming to provide a unique view of artificial intelligence litigation risk and build liability products and pricing models for AI-powered work. The lab focuses on new products, data, models, and processes, shaping the future of reinsurance in Bermuda.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insurancene.ws/testudo-launches-ai-insurance-underwriting-platform-backed-by-lloyds-lab/" TargetMode="External"/><Relationship Id="rId10" Type="http://schemas.openxmlformats.org/officeDocument/2006/relationships/hyperlink" Target="https://www.lloyds.com/news-and-insights/lloyds-lab/cohort-14" TargetMode="External"/><Relationship Id="rId11" Type="http://schemas.openxmlformats.org/officeDocument/2006/relationships/hyperlink" Target="https://www.testudo.co/" TargetMode="External"/><Relationship Id="rId12" Type="http://schemas.openxmlformats.org/officeDocument/2006/relationships/hyperlink" Target="https://www.testudo.co/insurance" TargetMode="External"/><Relationship Id="rId13" Type="http://schemas.openxmlformats.org/officeDocument/2006/relationships/hyperlink" Target="https://www.testudo.co/home" TargetMode="External"/><Relationship Id="rId14" Type="http://schemas.openxmlformats.org/officeDocument/2006/relationships/hyperlink" Target="https://www.testudo.co/about" TargetMode="External"/><Relationship Id="rId15" Type="http://schemas.openxmlformats.org/officeDocument/2006/relationships/hyperlink" Target="https://www.insurancenews.com.au/insurtech/lloyds-names-insurtechs-to-pitch-for-lab-cohort-spo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