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London boroughs to gain gigabit fibre via TfL infrastructure partnership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London boroughs—Bromley, Lewisham, Merton, and Wandsworth—are set to receive significant broadband upgrades through a collaboration that taps into existing Transport for London (TfL) infrastructure. The project is spearheaded by internet provider ITS, which is utilising Boldyn Networks’ 20-year concession with TfL to roll out high-capacity full fibre networks. This partnership grants ITS access to a range of assets including cables within the London Underground and street-level infrastructure such as those at TfL-managed traffic lights, enabling enhanced broadband connectivity across these areas.</w:t>
      </w:r>
      <w:r/>
    </w:p>
    <w:p>
      <w:r/>
      <w:r>
        <w:t>Funded by the Mayor of London’s Strategic Investment Fund (SIF), this digital infrastructure initiative is part of a broader programme aimed at improving connectivity across the capital. The new networks specifically focus on public sector buildings including council offices, libraries, community and youth centres, and sheltered accommodation, thereby supporting essential community services. Moreover, the project will connect important CCTV sites across the boroughs, improving public safety through enhanced image quality and real-time monitoring capabilities.</w:t>
      </w:r>
      <w:r/>
    </w:p>
    <w:p>
      <w:r/>
      <w:r>
        <w:t>The upgrade promises significant social and economic benefits. ITS and its partners anticipate that over 9,000 business premises within these boroughs will gain access to gigabit-capable broadband services, thus bolstering local economies and helping to close the digital divide. This echoes the Greater London Authority’s wider Connected London vision, which seeks to deliver long-term growth and ensure Londoners across all communities benefit from improved digital access.</w:t>
      </w:r>
      <w:r/>
    </w:p>
    <w:p>
      <w:r/>
      <w:r>
        <w:t>Deputy Mayor of London for Business and Growth, Howard Dawber, highlighted the initiative’s potential: “Access to reliable high-speed broadband is key to improving public services, boosting local economies and creating safer, thriving communities across the capital.” Speaking to the importance of this infrastructure, he emphasised how the project supports a mission to build “a better, fairer London for everyone.”</w:t>
      </w:r>
      <w:r/>
    </w:p>
    <w:p>
      <w:r/>
      <w:r>
        <w:t>The use of TfL infrastructure for this purpose traces back to a landmark 20-year concession awarded to Boldyn Networks (formerly BAI Communications) which aimed to provide comprehensive mobile coverage across the entire Tube network, including tunnels. This contract also involved installation of a fibre backbone across London to strengthen connectivity both above and below ground. The current collaboration leverages this extensive network to expand fibre broadband coverage beyond mobile connectivity, thus utilising the same assets to maximise impact.</w:t>
      </w:r>
      <w:r/>
    </w:p>
    <w:p>
      <w:r/>
      <w:r>
        <w:t>TfL’s broader efforts include the deployment of ‘small cells’ transmitters to improve mobile coverage and capacity in high-footfall areas, reflecting a city-wide push to boost digital infrastructure as a catalyst for innovation and economic growth. The fibre network rollout, alongside enhanced mobile services, plays a dual role in advancing London’s transformation into a smart city, where digital connectivity underpins everything from everyday communications to public safety and local business competitiveness.</w:t>
      </w:r>
      <w:r/>
    </w:p>
    <w:p>
      <w:r/>
      <w:r>
        <w:t>In summary, this fibre network expansion, backed by the Mayor and delivered through the strategic collaboration of ITS, Boldyn Networks, and TfL, represents a significant stride in bridging London's digital gap. It leverages existing transport infrastructure in a resourceful manner to deliver improved, reliable internet access across public service environments and commercial sectors alike, promising wide-reaching benefits for residents, visitors, and businesses across south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11">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6 – </w:t>
      </w:r>
      <w:hyperlink r:id="rId11">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https://www.ianvisits.co.uk/articles/digital-upgrade-taps-tfl-infrastructure-to-expand-high-speed-broadband-81797/</w:t>
        </w:r>
      </w:hyperlink>
      <w:r>
        <w:t xml:space="preserve"> - Please view link - unable to able to access data</w:t>
      </w:r>
      <w:r/>
    </w:p>
    <w:p>
      <w:pPr>
        <w:pStyle w:val="ListNumber"/>
        <w:spacing w:line="240" w:lineRule="auto"/>
        <w:ind w:left="720"/>
      </w:pPr>
      <w:r/>
      <w:hyperlink r:id="rId9">
        <w:r>
          <w:rPr>
            <w:color w:val="0000EE"/>
            <w:u w:val="single"/>
          </w:rPr>
          <w:t>https://www.ianvisits.co.uk/articles/digital-upgrade-taps-tfl-infrastructure-to-expand-high-speed-broadband-81797/</w:t>
        </w:r>
      </w:hyperlink>
      <w:r>
        <w:t xml:space="preserve"> - The article discusses a broadband upgrade in four London boroughs—Bromley, Lewisham, Merton, and Wandsworth—where internet provider ITS is leveraging Transport for London (TfL) infrastructure to deploy a fibre network. Funded by the Mayor’s Strategic Investment Fund (SIF), the project utilises Boldyn Networks' 20-year concession with TfL, granting ITS access to existing assets within the London Underground and at street level. The initiative aims to enhance internet accessibility in public sector buildings and connect CCTV sites across the boroughs. Deputy Mayor Howard Dawber emphasised the importance of reliable high-speed broadband in improving public services and boosting local economies.</w:t>
      </w:r>
      <w:r/>
    </w:p>
    <w:p>
      <w:pPr>
        <w:pStyle w:val="ListNumber"/>
        <w:spacing w:line="240" w:lineRule="auto"/>
        <w:ind w:left="720"/>
      </w:pPr>
      <w:r/>
      <w:hyperlink r:id="rId12">
        <w:r>
          <w:rPr>
            <w:color w:val="0000EE"/>
            <w:u w:val="single"/>
          </w:rPr>
          <w:t>https://www.rcrwireless.com/20250611/smart-city/its-boldyn-fibre-london</w:t>
        </w:r>
      </w:hyperlink>
      <w:r>
        <w:t xml:space="preserve"> - This article reports on a collaboration between ITS and Boldyn Networks to build fibre networks in four south London boroughs: Bromley, Lewisham, Merton, and Wandsworth. The project, funded by the Greater London Authority's Strategic Investment Fund, leverages Boldyn's 20-year concession with TfL to provide connectivity across the capital. The new infrastructure will serve council offices, libraries, community centres, sheltered accommodation, and connect critical CCTV sites in high-footfall areas. Over 9,000 business premises in these boroughs will gain access to gigabit-capable services through ITS's partners. The initiative aims to tackle digital exclusion and enhance community connectivity.</w:t>
      </w:r>
      <w:r/>
    </w:p>
    <w:p>
      <w:pPr>
        <w:pStyle w:val="ListNumber"/>
        <w:spacing w:line="240" w:lineRule="auto"/>
        <w:ind w:left="720"/>
      </w:pPr>
      <w:r/>
      <w:hyperlink r:id="rId13">
        <w:r>
          <w:rPr>
            <w:color w:val="0000EE"/>
            <w:u w:val="single"/>
          </w:rPr>
          <w:t>https://www.boldyn.com/news/boldyn-networks-extends-fibre-network-roll-out-to-boost-public-sector-connectivity-across-london-boroughs-of-wandsworth-richmond-and-merton</w:t>
        </w:r>
      </w:hyperlink>
      <w:r>
        <w:t xml:space="preserve"> - Boldyn Networks, in partnership with the Greater London Authority (GLA) and Transport for London (TfL), is extending fibre connectivity to public buildings across the London boroughs of Wandsworth, Richmond upon Thames, and Merton. The new network aims to introduce high-speed internet connections to community and youth centres and enhance CCTV image quality to boost public safety. This rollout is part of the Mayor of London’s Connected London programme, which seeks to improve digital connectivity across London’s boroughs, bringing significant social and economic benefits to residents, businesses, and visitors.</w:t>
      </w:r>
      <w:r/>
    </w:p>
    <w:p>
      <w:pPr>
        <w:pStyle w:val="ListNumber"/>
        <w:spacing w:line="240" w:lineRule="auto"/>
        <w:ind w:left="720"/>
      </w:pPr>
      <w:r/>
      <w:hyperlink r:id="rId10">
        <w:r>
          <w:rPr>
            <w:color w:val="0000EE"/>
            <w:u w:val="single"/>
          </w:rPr>
          <w:t>https://www.boldyn.com/es/news/boldyn-networks-and-its-to-deliver-digital-infrastructure-across-four-london-boroughs</w:t>
        </w:r>
      </w:hyperlink>
      <w:r>
        <w:t xml:space="preserve"> - Boldyn Networks and ITS are collaborating to build high-capacity full fibre networks across the London boroughs of Bromley, Lewisham, Merton, and Wandsworth. Funded by the Mayor’s Strategic Investment Fund (SIF), the project utilises Boldyn’s 20-year concession with TfL to deliver connectivity across the capital. The partnership enables ITS to access Boldyn’s existing assets and infrastructure within the London Underground to support and manage the new fibre networks. The initiative aims to boost internet accessibility in public sector buildings and connect CCTV sites across the boroughs.</w:t>
      </w:r>
      <w:r/>
    </w:p>
    <w:p>
      <w:pPr>
        <w:pStyle w:val="ListNumber"/>
        <w:spacing w:line="240" w:lineRule="auto"/>
        <w:ind w:left="720"/>
      </w:pPr>
      <w:r/>
      <w:hyperlink r:id="rId11">
        <w:r>
          <w:rPr>
            <w:color w:val="0000EE"/>
            <w:u w:val="single"/>
          </w:rPr>
          <w:t>https://tfl.gov.uk/travel-information/improvements-and-projects/improving-digital-connectivity-on-our-network</w:t>
        </w:r>
      </w:hyperlink>
      <w:r>
        <w:t xml:space="preserve"> - Transport for London (TfL) is enhancing digital connectivity by awarding Boldyn Networks a 20-year contract to extend mobile phone coverage across the entire Tube network, including tunnels between stations. The project aims to improve mobile coverage above ground on busy roads managed by TfL and support London boroughs in expanding connectivity and enhancing CCTV, funded by the Greater London Authority (GLA). TfL is also installing 'small cells' transmitters to boost mobile coverage and capacity in high-footfall areas. The initiative is part of TfL's efforts to drive innovation and growth in London through improved digital infrastructure.</w:t>
      </w:r>
      <w:r/>
    </w:p>
    <w:p>
      <w:pPr>
        <w:pStyle w:val="ListNumber"/>
        <w:spacing w:line="240" w:lineRule="auto"/>
        <w:ind w:left="720"/>
      </w:pPr>
      <w:r/>
      <w:hyperlink r:id="rId14">
        <w:r>
          <w:rPr>
            <w:color w:val="0000EE"/>
            <w:u w:val="single"/>
          </w:rPr>
          <w:t>https://tfl.gov.uk/info-for/media/press-releases/2021/june/mayor-fulfils-commitment-and-confirms-high-speed-mobile-coverage-across-tube-network</w:t>
        </w:r>
      </w:hyperlink>
      <w:r>
        <w:t xml:space="preserve"> - The Mayor of London, Sadiq Khan, confirmed the delivery of high-speed mobile coverage across the London Underground, fulfilling a commitment made during his re-election campaign. TfL awarded a 20-year concession to BAI Communications (now Boldyn Networks) to provide mobile coverage on the entire Tube network, including tunnels. The project aims to allow customers to access mobile connectivity and internet services throughout their journeys, enhancing the passenger experience and supporting London's transformation into a smart city. The initiative also includes the installation of a fibre backbone across the capital to improve connectivity above and below ground.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anvisits.co.uk/articles/digital-upgrade-taps-tfl-infrastructure-to-expand-high-speed-broadband-81797/" TargetMode="External"/><Relationship Id="rId10" Type="http://schemas.openxmlformats.org/officeDocument/2006/relationships/hyperlink" Target="https://www.boldyn.com/es/news/boldyn-networks-and-its-to-deliver-digital-infrastructure-across-four-london-boroughs" TargetMode="External"/><Relationship Id="rId11" Type="http://schemas.openxmlformats.org/officeDocument/2006/relationships/hyperlink" Target="https://tfl.gov.uk/travel-information/improvements-and-projects/improving-digital-connectivity-on-our-network" TargetMode="External"/><Relationship Id="rId12" Type="http://schemas.openxmlformats.org/officeDocument/2006/relationships/hyperlink" Target="https://www.rcrwireless.com/20250611/smart-city/its-boldyn-fibre-london" TargetMode="External"/><Relationship Id="rId13" Type="http://schemas.openxmlformats.org/officeDocument/2006/relationships/hyperlink" Target="https://www.boldyn.com/news/boldyn-networks-extends-fibre-network-roll-out-to-boost-public-sector-connectivity-across-london-boroughs-of-wandsworth-richmond-and-merton" TargetMode="External"/><Relationship Id="rId14" Type="http://schemas.openxmlformats.org/officeDocument/2006/relationships/hyperlink" Target="https://tfl.gov.uk/info-for/media/press-releases/2021/june/mayor-fulfils-commitment-and-confirms-high-speed-mobile-coverage-across-tube-networ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