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RMT secures landmark pay and conditions deal for London Underground drivers after protracted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Underground drivers have recently been at the centre of a high-profile pay dispute, with some reports initially suggesting they were demanding a 4.5% pay increase to reach an annual salary of £76,000. This figure, if granted, would see their pay exceed double the national average salary of around £37,500. At the time, members of the RMT union were reportedly being encouraged to strike should Transport for London (TfL) refuse this increase, reflecting broader tensions over pay and working conditions in the capital's transport network. The RMT argued that pay negotiations should be based on the Retail Price Index to safeguard workers against the real cost of living. TfL had offered a 2.8% increase, which was rejected by RMT. Meanwhile, a separate union, ASLEF, representing about 2,000 Tube drivers, brought forward an offer including a four-day workweek and paid meal breaks, but this too was rejected by RMT representatives.</w:t>
      </w:r>
      <w:r/>
    </w:p>
    <w:p>
      <w:r/>
      <w:r>
        <w:t>However, the situation evolved through late 2024 as union negotiations progressed. In November, after issuing strike dates as leverage, the RMT secured a significant pay deal with London Underground management. The union accepted a pay offer that delivered pay increases ranging from 5% to 6.6% for the lowest-paid workers, with an overall average increase of 4.6%. This deal not only improved wages but also enhanced terms and conditions, including harmonised paternity leave extended to three weeks and three years' protection of earnings for staff who are medically displaced. Such improvements were hailed by RMT General Secretary Mick Lynch as a landmark victory for collective bargaining in securing fair pay and conditions for members.</w:t>
      </w:r>
      <w:r/>
    </w:p>
    <w:p>
      <w:r/>
      <w:r>
        <w:t>The dispute was marked by planned strike actions not just from the RMT but also ASLEF. ASLEF announced strikes between November 1 and 16, aiming to pressurise TfL into improving its pay offer and working conditions. Their London organiser expressed frustration at the slow pace of negotiations, while TfL lamented the impact of strike announcements but welcomed opportunities for further discussions. Nonetheless, last-minute talks led to the suspension of those strikes after TfL presented an improved offer, including an average pay rise of 4.6%, a 3.8% increase in base pay, and a £450 lump sum backdated to April 2024.</w:t>
      </w:r>
      <w:r/>
    </w:p>
    <w:p>
      <w:r/>
      <w:r>
        <w:t>Earlier in February 2024, the RMT had already negotiated pay increases following threats of mass strikes, securing pay rises between 8% and 10% for lower-paid London Underground workers and 5% for others, alongside consolidated £1,000 payments and progress on enhanced travel benefits. This established a broader context for the subsequent negotiations, demonstrating the ongoing challenges in balancing fair compensation with the operational budgets of public transport in London.</w:t>
      </w:r>
      <w:r/>
    </w:p>
    <w:p>
      <w:r/>
      <w:r>
        <w:t>Ultimately, the latest developments reflect a complex and dynamic negotiation process that saw initial demands for sizeable pay increases tempered by negotiated agreements yielding substantial, if somewhat lower, rises coupled with improvements to workers’ rights and protections. Union leaders have characterised these outcomes as important achievements, while TfL continues to grapple with the financial pressures of maintaining affordable and effective transport services for Londoners.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https://www.express.co.uk/news/uk/2071442/poll-do-london-underground-drivers-deserve-76k</w:t>
        </w:r>
      </w:hyperlink>
      <w:r>
        <w:t xml:space="preserve"> - Please view link - unable to able to access data</w:t>
      </w:r>
      <w:r/>
    </w:p>
    <w:p>
      <w:pPr>
        <w:pStyle w:val="ListNumber"/>
        <w:spacing w:line="240" w:lineRule="auto"/>
        <w:ind w:left="720"/>
      </w:pPr>
      <w:r/>
      <w:hyperlink r:id="rId10">
        <w:r>
          <w:rPr>
            <w:color w:val="0000EE"/>
            <w:u w:val="single"/>
          </w:rPr>
          <w:t>https://www.rmt.org.uk/news/rmt-secures-pay-win-on-london-underground/</w:t>
        </w:r>
      </w:hyperlink>
      <w:r>
        <w:t xml:space="preserve"> - In November 2024, the Rail, Maritime and Transport (RMT) union achieved a significant victory for London Underground workers after issuing strike dates and engaging in strong negotiations with Tube management. The union accepted London Underground's latest pay offer, resulting in notable improvements for members' terms and conditions, including pay increases ranging from 5% to 6.6% for lower-paid members, with an average increase of 4.6%. Additionally, the agreement protected pay structures, enhanced benefits such as harmonised paternity leave extended to three weeks, and secured three years' protection of earnings for medically displaced staff. RMT General Secretary Mick Lynch hailed the agreement as a landmark victory, emphasising the importance of collective bargaining in securing fair pay and conditions for members.</w:t>
      </w:r>
      <w:r/>
    </w:p>
    <w:p>
      <w:pPr>
        <w:pStyle w:val="ListNumber"/>
        <w:spacing w:line="240" w:lineRule="auto"/>
        <w:ind w:left="720"/>
      </w:pPr>
      <w:r/>
      <w:hyperlink r:id="rId13">
        <w:r>
          <w:rPr>
            <w:color w:val="0000EE"/>
            <w:u w:val="single"/>
          </w:rPr>
          <w:t>https://www.ft.com/content/3f7da3df-6845-4a1b-ace6-48e22060866a</w:t>
        </w:r>
      </w:hyperlink>
      <w:r>
        <w:t xml:space="preserve"> - In October 2024, London Underground workers, including train drivers, planned to strike over pay and working conditions. The ASLEF trade union announced strikes at various times between November 1 and November 16. ASLEF's London organiser, Finn Brennan, expressed frustration over the lack of progress in negotiations, stating that strike action was necessary to push management towards a settlement. Transport for London (TfL) expressed disappointment over the strike announcement, noting that it had increased its offer since talks began and invited unions to meet again the following week.</w:t>
      </w:r>
      <w:r/>
    </w:p>
    <w:p>
      <w:pPr>
        <w:pStyle w:val="ListNumber"/>
        <w:spacing w:line="240" w:lineRule="auto"/>
        <w:ind w:left="720"/>
      </w:pPr>
      <w:r/>
      <w:hyperlink r:id="rId15">
        <w:r>
          <w:rPr>
            <w:color w:val="0000EE"/>
            <w:u w:val="single"/>
          </w:rPr>
          <w:t>https://www.rmt.org.uk/news/rmt-win-pay-rise-on-london-underground15224/</w:t>
        </w:r>
      </w:hyperlink>
      <w:r>
        <w:t xml:space="preserve"> - In February 2024, the RMT secured a pay rise for London Underground workers following threats of mass strike action. Representing around 10,000 members on the network, the lowest paid received wage increases between 8% and 10%, while other workers saw a 5% rise with consolidated payments of £1,000. Members earning less than £40,000 received an additional consolidated payment. The RMT also secured progress towards enhanced travel facilities on national rail services and addressed issues related to pay bands and staff travel in the 2024 pay discussions.</w:t>
      </w:r>
      <w:r/>
    </w:p>
    <w:p>
      <w:pPr>
        <w:pStyle w:val="ListNumber"/>
        <w:spacing w:line="240" w:lineRule="auto"/>
        <w:ind w:left="720"/>
      </w:pPr>
      <w:r/>
      <w:hyperlink r:id="rId14">
        <w:r>
          <w:rPr>
            <w:color w:val="0000EE"/>
            <w:u w:val="single"/>
          </w:rPr>
          <w:t>https://www.ft.com/content/633a4f86-d0ab-486b-ae8c-4786a838d354</w:t>
        </w:r>
      </w:hyperlink>
      <w:r>
        <w:t xml:space="preserve"> - In November 2024, major planned strikes on the London Underground were called off after last-minute talks between union leaders and Transport for London (TfL). ASLEF drivers had planned strikes on November 7 and 12 over pay and working conditions. ASLEF suspended the strikes after a new offer from TfL. The RMT also called off its planned strikes after receiving a 'significantly improved' offer from TfL. The new agreements provided Tube workers with average pay increases of 4.6%, including a 3.8% raise and a £450 lump sum, backdated to April 2024.</w:t>
      </w:r>
      <w:r/>
    </w:p>
    <w:p>
      <w:pPr>
        <w:pStyle w:val="ListNumber"/>
        <w:spacing w:line="240" w:lineRule="auto"/>
        <w:ind w:left="720"/>
      </w:pPr>
      <w:r/>
      <w:hyperlink r:id="rId11">
        <w:r>
          <w:rPr>
            <w:color w:val="0000EE"/>
            <w:u w:val="single"/>
          </w:rPr>
          <w:t>https://www.bbc.co.uk/news/articles/c774pker2e3o</w:t>
        </w:r>
      </w:hyperlink>
      <w:r>
        <w:t xml:space="preserve"> - In November 2024, members of the RMT union on London's Underground accepted a pay offer following their dispute with Transport for London (TfL). Lower-paid Tube workers were set to receive pay increases of between 5% and 6.6%, with an average rise of 4.6%. Other improvements included extended paternity leave, three years' protection of earnings for medically displaced staff, and expanded travel benefits. TfL was contacted for a response. The union had called off strike action earlier in the month after receiving a significantly improved pay offer from TfL.</w:t>
      </w:r>
      <w:r/>
    </w:p>
    <w:p>
      <w:pPr>
        <w:pStyle w:val="ListNumber"/>
        <w:spacing w:line="240" w:lineRule="auto"/>
        <w:ind w:left="720"/>
      </w:pPr>
      <w:r/>
      <w:hyperlink r:id="rId12">
        <w:r>
          <w:rPr>
            <w:color w:val="0000EE"/>
            <w:u w:val="single"/>
          </w:rPr>
          <w:t>https://www.theguardian.com/uk-news/2024/nov/27/rmt-claims-substantial-victory-after-tube-pay-dispute</w:t>
        </w:r>
      </w:hyperlink>
      <w:r>
        <w:t xml:space="preserve"> - In November 2024, the RMT claimed a 'substantial victory' for its members at London Underground after resolving a pay dispute with Transport for London (TfL). The RMT accepted a pay offer that provided notable improvements in terms and conditions. The average pay increase for all Tube workers was 4.6%, while lower-paid workers received increases of up to 6.6%. Other improvements included extended paternity leave, three years' protection of earnings for medically displaced staff, and expanded travel benefits. RMT General Secretary Mick Lynch hailed the agreement as a landmark victory, emphasising the importance of collective bargaining in securing fair pay and conditions for members.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1442/poll-do-london-underground-drivers-deserve-76k" TargetMode="External"/><Relationship Id="rId10" Type="http://schemas.openxmlformats.org/officeDocument/2006/relationships/hyperlink" Target="https://www.rmt.org.uk/news/rmt-secures-pay-win-on-london-underground/" TargetMode="External"/><Relationship Id="rId11" Type="http://schemas.openxmlformats.org/officeDocument/2006/relationships/hyperlink" Target="https://www.bbc.co.uk/news/articles/c774pker2e3o" TargetMode="External"/><Relationship Id="rId12" Type="http://schemas.openxmlformats.org/officeDocument/2006/relationships/hyperlink" Target="https://www.theguardian.com/uk-news/2024/nov/27/rmt-claims-substantial-victory-after-tube-pay-dispute" TargetMode="External"/><Relationship Id="rId13" Type="http://schemas.openxmlformats.org/officeDocument/2006/relationships/hyperlink" Target="https://www.ft.com/content/3f7da3df-6845-4a1b-ace6-48e22060866a" TargetMode="External"/><Relationship Id="rId14" Type="http://schemas.openxmlformats.org/officeDocument/2006/relationships/hyperlink" Target="https://www.ft.com/content/633a4f86-d0ab-486b-ae8c-4786a838d354" TargetMode="External"/><Relationship Id="rId15" Type="http://schemas.openxmlformats.org/officeDocument/2006/relationships/hyperlink" Target="https://www.rmt.org.uk/news/rmt-win-pay-rise-on-london-underground152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