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Jones Day boosts London energy practice with hires targeting clean energy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Jones Day has strengthened its London Energy Practice with the appointments of Michelle Davies and Rob McNabb as partners, signalling the firm’s deepening commitment to the energy transition and infrastructure sectors. The firm announced this strategic move on Tuesday, highlighting the complementary expertise both bring to bolster its capacity in energy transition, clean energy, and complex infrastructure projects.</w:t>
      </w:r>
      <w:r/>
    </w:p>
    <w:p>
      <w:r/>
      <w:r>
        <w:t>Michelle Davies is internationally recognised for her pioneering work in clean energy and sustainability. Her advisory portfolio spans corporates, financial institutions, and governments, covering all major renewable energy asset classes including onshore and offshore wind, solar, clean hydrogen, biofuels, biomass, and energy-from-waste projects. Davies also advises on energy transition and sustainability strategies, notably helping clients create and finance global decarbonised offtake structures and finance vehicles across private and public capital markets. According to the firm, her expertise uniquely positions Jones Day to support the evolving demands of decarbonisation and the broader shift to sustainable energy solutions.</w:t>
      </w:r>
      <w:r/>
    </w:p>
    <w:p>
      <w:r/>
      <w:r>
        <w:t>Rob McNabb brings over two decades of focused experience in construction law related to energy and infrastructure. He specialises in engineering, procurement, and construction (EPC) contracts for landmark projects both in the UK and internationally, with a portfolio spanning Europe, the Middle East, Africa, and Southeast Asia. McNabb has notably led the legal aspects of pioneering utility-scale wind and solar projects in emerging markets, demonstrating his ability to navigate complex procurement and financing frameworks associated with cutting-edge energy infrastructure. His expertise enhances Jones Day’s ability to manage the construction phase of energy projects, an increasingly important aspect as global energy infrastructure rapidly evolves.</w:t>
      </w:r>
      <w:r/>
    </w:p>
    <w:p>
      <w:r/>
      <w:r>
        <w:t>Together, Davies and McNabb enhance Jones Day’s integrated Energy Practice in London, which already comprises over 120 lawyers worldwide with capabilities across the entire energy spectrum—from upstream oil and gas to renewable energy, power generation, and transmission. Their combined skill set strengthens the firm’s ability to deliver comprehensive support through the full lifecycle of energy projects, including M&amp;A, regulatory compliance, infrastructure development, sustainable finance transactions, and innovative procurement structures.</w:t>
      </w:r>
      <w:r/>
    </w:p>
    <w:p>
      <w:r/>
      <w:r>
        <w:t>Jones Day’s energy practice has notably expanded its focus to include the broad energy transition landscape, covering emerging areas such as carbon capture, renewable fuels, electric vehicle infrastructure, battery storage, and hydrogen. The firm also advises on Virtual Power Purchase Agreements (VPPAs) and Corporate Power Purchase Agreements (CPPAs), facilitating corporate decarbonisation efforts. These capabilities align closely with Davies’ and McNabb’s expertise, underscoring the firm’s strategic vision of being a full-service provider capable of supporting both conventional and renewable energy mandates globally.</w:t>
      </w:r>
      <w:r/>
    </w:p>
    <w:p>
      <w:r/>
      <w:r>
        <w:t>This enhancement of the London Energy Practice builds on Jones Day’s recognised standing in energy transactional work, particularly in the USA where it is ranked Band 4 for oil and gas transactional matters. The firm’s global footprint and breadth of expertise position it as a prominent advisor amid the accelerating global energy transition, supporting clients ranging from institutional capital and infrastructure funds to utilities and corporate entities seeking to decarbonise and secure alternative energy solutions.</w:t>
      </w:r>
      <w:r/>
    </w:p>
    <w:p>
      <w:r/>
      <w:r>
        <w:t>With these hires, Jones Day is clearly signalling ambition to lead in the evolving energy sector, combining deep legal experience with forward-looking insights into sustainability and infrastructure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https://news.bloomberglaw.com/business-and-practice/jones-day-hires-energy-duo-davies-mcnabb-as-partners-in-london</w:t>
        </w:r>
      </w:hyperlink>
      <w:r>
        <w:t xml:space="preserve"> - Please view link - unable to able to access data</w:t>
      </w:r>
      <w:r/>
    </w:p>
    <w:p>
      <w:pPr>
        <w:pStyle w:val="ListNumber"/>
        <w:spacing w:line="240" w:lineRule="auto"/>
        <w:ind w:left="720"/>
      </w:pPr>
      <w:r/>
      <w:hyperlink r:id="rId10">
        <w:r>
          <w:rPr>
            <w:color w:val="0000EE"/>
            <w:u w:val="single"/>
          </w:rPr>
          <w:t>https://www.jonesday.com/en/news/2025/07/energy-partners-michelle-t-davies-and-rob-mcnabb-join-jones-day-in-london</w:t>
        </w:r>
      </w:hyperlink>
      <w:r>
        <w:t xml:space="preserve"> - Jones Day announced the addition of Michelle T. Davies and Rob McNabb as partners in its London Energy Practice. Davies, a pioneer in clean energy and sustainability, has advised corporates, financial institutions, and governments on various aspects of the transition towards clean energy and sustainable development. McNabb, recognised as one of the UK's leading construction lawyers for complex energy and infrastructure projects, has over 20 years of experience in the field. Their combined expertise enhances Jones Day's integrated Energy, Energy Transition, M&amp;A, and Projects capabilities, enabling the firm to provide comprehensive support on both conventional and renewable mandates.</w:t>
      </w:r>
      <w:r/>
    </w:p>
    <w:p>
      <w:pPr>
        <w:pStyle w:val="ListNumber"/>
        <w:spacing w:line="240" w:lineRule="auto"/>
        <w:ind w:left="720"/>
      </w:pPr>
      <w:r/>
      <w:hyperlink r:id="rId11">
        <w:r>
          <w:rPr>
            <w:color w:val="0000EE"/>
            <w:u w:val="single"/>
          </w:rPr>
          <w:t>https://www.jonesday.com/en/lawyers/d/michelle-davies</w:t>
        </w:r>
      </w:hyperlink>
      <w:r>
        <w:t xml:space="preserve"> - Michelle T. Davies is a partner at Jones Day with extensive experience advising global companies on energy transition, climate change, and decarbonised solutions. She has worked with financial institutions, clean energy developers, corporations, and governments on innovative mandates in the climate and sustainability space, covering all forms of renewable and clean energy, including onshore and offshore wind, solar, clean hydrogen, biofuels, biomass, and energy from waste. Davies has also assisted clients in creating and financing large global decarbonised offtake structures and finance vehicles across private and public capital markets.</w:t>
      </w:r>
      <w:r/>
    </w:p>
    <w:p>
      <w:pPr>
        <w:pStyle w:val="ListNumber"/>
        <w:spacing w:line="240" w:lineRule="auto"/>
        <w:ind w:left="720"/>
      </w:pPr>
      <w:r/>
      <w:hyperlink r:id="rId12">
        <w:r>
          <w:rPr>
            <w:color w:val="0000EE"/>
            <w:u w:val="single"/>
          </w:rPr>
          <w:t>https://www.jonesday.com/en/lawyers/m/rob-mcnabb</w:t>
        </w:r>
      </w:hyperlink>
      <w:r>
        <w:t xml:space="preserve"> - Rob McNabb is a partner at Jones Day with over 20 years of experience in construction law, focusing on the energy and infrastructure sectors. He has advised on the development and construction of major UK and international infrastructure assets, particularly in the energy arena, across Europe, the Middle East, Africa, and Southeast Asia. McNabb has extensive experience guiding clients on new technologies and procurement and financing structures. Notably, he was the lead lawyer on the procurement and construction of the first utility-scale wind project in Africa and the first utility-scale solar project in the Middle East.</w:t>
      </w:r>
      <w:r/>
    </w:p>
    <w:p>
      <w:pPr>
        <w:pStyle w:val="ListNumber"/>
        <w:spacing w:line="240" w:lineRule="auto"/>
        <w:ind w:left="720"/>
      </w:pPr>
      <w:r/>
      <w:hyperlink r:id="rId13">
        <w:r>
          <w:rPr>
            <w:color w:val="0000EE"/>
            <w:u w:val="single"/>
          </w:rPr>
          <w:t>https://www.jonesday.com/en/practices/energy</w:t>
        </w:r>
      </w:hyperlink>
      <w:r>
        <w:t xml:space="preserve"> - Jones Day's Energy Practice comprises over 120 lawyers worldwide, offering counsel on global transactions and regulatory issues affecting energy and natural resources. The practice spans the upstream, midstream, and downstream oil &amp; gas sectors, as well as renewable energy, power generation, and transmission; coal, mining, and minerals; shale plays; chemicals/petrochemicals; the entire LNG value chain; and marketing, transportation, and logistics. The team provides services related to disputes, regulatory compliance, competition, state aid rules, infrastructure development, marketing and trading, and M&amp;A transactions.</w:t>
      </w:r>
      <w:r/>
    </w:p>
    <w:p>
      <w:pPr>
        <w:pStyle w:val="ListNumber"/>
        <w:spacing w:line="240" w:lineRule="auto"/>
        <w:ind w:left="720"/>
      </w:pPr>
      <w:r/>
      <w:hyperlink r:id="rId15">
        <w:r>
          <w:rPr>
            <w:color w:val="0000EE"/>
            <w:u w:val="single"/>
          </w:rPr>
          <w:t>https://chambers.com/department/jones-day-energy-oil-gas-transactional-usa-5%3A869%3A12788%3A1%3A8429</w:t>
        </w:r>
      </w:hyperlink>
      <w:r>
        <w:t xml:space="preserve"> - Jones Day's Energy: Oil &amp; Gas (Transactional) department is ranked Band 4 in the USA Guide 2024. The team is noted for its expertise spanning the power and oil and gas sectors, assisting clients such as power generators, institutional investors, electric utilities, and pipeline operators. The firm handles a broad range of regulatory matters in the power sector, including M&amp;A approval, investigations, and rate and tariff proceedings.</w:t>
      </w:r>
      <w:r/>
    </w:p>
    <w:p>
      <w:pPr>
        <w:pStyle w:val="ListNumber"/>
        <w:spacing w:line="240" w:lineRule="auto"/>
        <w:ind w:left="720"/>
      </w:pPr>
      <w:r/>
      <w:hyperlink r:id="rId14">
        <w:r>
          <w:rPr>
            <w:color w:val="0000EE"/>
            <w:u w:val="single"/>
          </w:rPr>
          <w:t>https://www.mondaq.com/unitedstates/renewables/1470876/energy-transition-and-infrastructure-at-jones-day</w:t>
        </w:r>
      </w:hyperlink>
      <w:r>
        <w:t xml:space="preserve"> - Jones Day's Energy Practice has evolved to become a leading firm advising on energy transition and decarbonisation, covering areas such as carbon capture, renewable energy, renewable fuels, waste to energy, electric vehicles and charging infrastructure, and battery electric storage. The firm provides clients with advice on sustainable finance transactions, including Virtual Power Purchase Agreements (VPPAs), Corporate Power Purchase Agreements (CPPAs), on-site and off-site renewable energy projects, and structured carbon transactions. Jones Day also has experience in hydrogen infrastructure and hydrogen automotive sectors, structuring transactions to account for carbon intensity and footprint.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bloomberglaw.com/business-and-practice/jones-day-hires-energy-duo-davies-mcnabb-as-partners-in-london" TargetMode="External"/><Relationship Id="rId10" Type="http://schemas.openxmlformats.org/officeDocument/2006/relationships/hyperlink" Target="https://www.jonesday.com/en/news/2025/07/energy-partners-michelle-t-davies-and-rob-mcnabb-join-jones-day-in-london" TargetMode="External"/><Relationship Id="rId11" Type="http://schemas.openxmlformats.org/officeDocument/2006/relationships/hyperlink" Target="https://www.jonesday.com/en/lawyers/d/michelle-davies" TargetMode="External"/><Relationship Id="rId12" Type="http://schemas.openxmlformats.org/officeDocument/2006/relationships/hyperlink" Target="https://www.jonesday.com/en/lawyers/m/rob-mcnabb" TargetMode="External"/><Relationship Id="rId13" Type="http://schemas.openxmlformats.org/officeDocument/2006/relationships/hyperlink" Target="https://www.jonesday.com/en/practices/energy" TargetMode="External"/><Relationship Id="rId14" Type="http://schemas.openxmlformats.org/officeDocument/2006/relationships/hyperlink" Target="https://www.mondaq.com/unitedstates/renewables/1470876/energy-transition-and-infrastructure-at-jones-day" TargetMode="External"/><Relationship Id="rId15" Type="http://schemas.openxmlformats.org/officeDocument/2006/relationships/hyperlink" Target="https://chambers.com/department/jones-day-energy-oil-gas-transactional-usa-5%3A869%3A12788%3A1%3A84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