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Acuity Knowledge Partners pioneers Databricks integration to accelerate AI-driven workflows in financial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Acuity Knowledge Partners has formed a strategic partnership with Databricks to extend the reach of the Databricks Data Intelligence Platform to over 650 financial services organisations worldwide. This collaboration aims to harness the integration of advanced data management and artificial intelligence (AI) tools to enhance workflow automation and data-driven decision-making processes within the financial industry. Acuity’s clientele, which includes major investment banks, asset managers, and private equity firms, stands to benefit from the unified data platform that promises to unlock greater value from existing data assets.</w:t>
      </w:r>
      <w:r/>
    </w:p>
    <w:p>
      <w:r/>
      <w:r>
        <w:t>The partnership leverages Databricks' Lakehouse architecture, a sophisticated framework that merges data engineering, data science, machine learning, and analytics into a single collaborative environment. This architectural approach is designed to eliminate traditional data silos, allowing disparate data sources and workflows to be unified under one platform. By deploying this technology, financial institutions can expect to streamline analytics, facilitate AI initiatives, and enhance business intelligence efforts in a scalable and secure manner. According to Acuity, this will enable clients to unlock new insights and operational efficiencies by integrating intelligent analytics directly into everyday workflows.</w:t>
      </w:r>
      <w:r/>
    </w:p>
    <w:p>
      <w:r/>
      <w:r>
        <w:t>Enhancing workflow automation is a key focus of this partnership, especially through Acuity’s proprietary agentic AI platform, Agent Fleet. Agent Fleet's automation capabilities will now be powered by Databricks’ AI technology, strengthening Acuity’s wider technological ecosystem. This integration is intended to enable financial institutions to process large volumes of data swiftly and derive actionable insights, fostering better decision-making and operational improvements. Acuity’s Chief Operating Officer Jon O'Donnell stated that their company is the first in its sector to bring Databricks to market specifically for financial services firms, marking an important step in Acuity’s evolution into a technology-led digital solutions provider for the sector.</w:t>
      </w:r>
      <w:r/>
    </w:p>
    <w:p>
      <w:r/>
      <w:r>
        <w:t>The partnership also supports the growing industry demand for scalable, secure, and flexible tech solutions tailored to the rigorous regulatory and operational requirements of financial services. Databricks' platform is recognised for its open, scalable design and high standards of data integrity and security, features that have contributed to its adoption in sectors where data governance and scale are critical.</w:t>
      </w:r>
      <w:r/>
    </w:p>
    <w:p>
      <w:r/>
      <w:r>
        <w:t>Acuity has built its reputation on offering a comprehensive suite of data science, engineering, and AI services, supported by a broad technology stack that includes Snowflake, Python, AWS, Power BI, and others. Their consulting services around Databricks further underscore their capability to help clients eliminate data silos, accelerate insight generation, and reduce operational complexity. This deep domain expertise allows Acuity to deliver AI-driven intelligence solutions customised for the distinct needs of banks, asset managers, and private market players.</w:t>
      </w:r>
      <w:r/>
    </w:p>
    <w:p>
      <w:r/>
      <w:r>
        <w:t>This initiative follows other data modernization efforts by Acuity, such as successfully reducing reporting times for federal clients from 24 hours to just 3.5 hours and increasing reporting frequency, demonstrating their ability to execute complex data transformations at scale. Incorporating Databricks technology is expected to further optimise data engineering, business intelligence, and analytics capabilities for their financial services clients.</w:t>
      </w:r>
      <w:r/>
    </w:p>
    <w:p>
      <w:r/>
      <w:r>
        <w:t>The Acuity-Databricks collaboration also aligns with broader industry trends where data and AI partnerships are becoming central to achieving enhanced financial insights. For example, other firms like MindBridge have similarly partnered with Databricks to deliver AI-powered financial risk analytics to enterprises, illustrating the growing recognition of Databricks as a cornerstone platform in financial data analytics ecosystems.</w:t>
      </w:r>
      <w:r/>
    </w:p>
    <w:p>
      <w:r/>
      <w:r>
        <w:t>Based in London, Acuity Knowledge Partners employs over 6,400 analysts and industry specialists across 16 global offices. Since separating from Moody’s in 2019 and undergoing ownership changes, the company has intensified its focus on digital transformation and technology-first solutions for the financial services sector. By integrating Databricks’ Data Intelligence Platform, Acuity aims to meet escalating client demands for advanced, agile, and secure technologies that empower smarter decision-making in a competitive, data-driven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https://channellife.com.au/story/acuity-partners-with-databricks-to-boost-ai-in-finance-sector</w:t>
        </w:r>
      </w:hyperlink>
      <w:r>
        <w:t xml:space="preserve"> - Please view link - unable to able to access data</w:t>
      </w:r>
      <w:r/>
    </w:p>
    <w:p>
      <w:pPr>
        <w:pStyle w:val="ListNumber"/>
        <w:spacing w:line="240" w:lineRule="auto"/>
        <w:ind w:left="720"/>
      </w:pPr>
      <w:r/>
      <w:hyperlink r:id="rId10">
        <w:r>
          <w:rPr>
            <w:color w:val="0000EE"/>
            <w:u w:val="single"/>
          </w:rPr>
          <w:t>https://www.acuitykp.com/databricks-consulting-services/</w:t>
        </w:r>
      </w:hyperlink>
      <w:r>
        <w:t xml:space="preserve"> - Acuity Knowledge Partners offers Databricks consulting services, combining the power of the Lakehouse Platform with deep domain expertise in financial services to deliver scalable, AI-driven intelligence solutions. By integrating data engineering, data science, and business analytics, they enable real-time processing of large, complex datasets with centralized governance. This partnership helps clients eliminate data silos, accelerate insight generation, and reduce operational complexity, leading to smarter, faster decision-making.</w:t>
      </w:r>
      <w:r/>
    </w:p>
    <w:p>
      <w:pPr>
        <w:pStyle w:val="ListNumber"/>
        <w:spacing w:line="240" w:lineRule="auto"/>
        <w:ind w:left="720"/>
      </w:pPr>
      <w:r/>
      <w:hyperlink r:id="rId12">
        <w:r>
          <w:rPr>
            <w:color w:val="0000EE"/>
            <w:u w:val="single"/>
          </w:rPr>
          <w:t>https://www.acuitykp.com/dts-services/proven-data-analytics-and-technology-partner/</w:t>
        </w:r>
      </w:hyperlink>
      <w:r>
        <w:t xml:space="preserve"> - Acuity Knowledge Partners provides data science, engineering, and AI services, including scalable data acquisition, transformation, and analysis. Their technology stack includes Snowflake, Databricks, Python, AWS, Power BI, Tableau, SAS, R Programming Language, Google Cloud, Microsoft Azure, and Looker Studio. They offer tailored solutions for banks, asset managers, and private markets, focusing on areas such as banking, asset management, and private markets, with expertise in credit risk data re-engineering, AI-powered ESG analytics, and AI-driven deal origination and due diligence.</w:t>
      </w:r>
      <w:r/>
    </w:p>
    <w:p>
      <w:pPr>
        <w:pStyle w:val="ListNumber"/>
        <w:spacing w:line="240" w:lineRule="auto"/>
        <w:ind w:left="720"/>
      </w:pPr>
      <w:r/>
      <w:hyperlink r:id="rId11">
        <w:r>
          <w:rPr>
            <w:color w:val="0000EE"/>
            <w:u w:val="single"/>
          </w:rPr>
          <w:t>https://www.acuitykp.com/technology/enterprise-platform-services/</w:t>
        </w:r>
      </w:hyperlink>
      <w:r>
        <w:t xml:space="preserve"> - Acuity Knowledge Partners offers enterprise platform services for financial institutions, including CRM platforms like Salesforce, DealCloud, and Microsoft Dynamics 365; lending operations and services such as nCino, Finastra LoanIQ, and FIS Commercial Lending Services; workload automation and job scheduling with ActiveBatch and Control-M; automation and integration using MuleSoft and Azure API Management; data cloud solutions like Snowflake and Databricks; and project and workload management with Jira, Confluence, and ServiceNow.</w:t>
      </w:r>
      <w:r/>
    </w:p>
    <w:p>
      <w:pPr>
        <w:pStyle w:val="ListNumber"/>
        <w:spacing w:line="240" w:lineRule="auto"/>
        <w:ind w:left="720"/>
      </w:pPr>
      <w:r/>
      <w:hyperlink r:id="rId13">
        <w:r>
          <w:rPr>
            <w:color w:val="0000EE"/>
            <w:u w:val="single"/>
          </w:rPr>
          <w:t>https://myacuity.com/expertise/data/</w:t>
        </w:r>
      </w:hyperlink>
      <w:r>
        <w:t xml:space="preserve"> - Acuity Knowledge Partners has modernized a legacy enterprise data warehouse for a federal component, streamlining the ETL and reporting process from 24 hours down to 3.5 hours, increasing reporting frequency from monthly to daily, and expanding user access and self-service reporting capabilities. They continue to modernize the component’s data capabilities with the introduction of Databricks to further reduce run-time, provide advanced business intelligence, exploratory and operational analytics, and optimized data engineering capabilities.</w:t>
      </w:r>
      <w:r/>
    </w:p>
    <w:p>
      <w:pPr>
        <w:pStyle w:val="ListNumber"/>
        <w:spacing w:line="240" w:lineRule="auto"/>
        <w:ind w:left="720"/>
      </w:pPr>
      <w:r/>
      <w:hyperlink r:id="rId14">
        <w:r>
          <w:rPr>
            <w:color w:val="0000EE"/>
            <w:u w:val="single"/>
          </w:rPr>
          <w:t>https://www.mindbridge.ai/news/mindbridge-announces-strategic-partnership-with-databricks-to-deliver-enhanced-financial-insights/</w:t>
        </w:r>
      </w:hyperlink>
      <w:r>
        <w:t xml:space="preserve"> - MindBridge, an AI-powered financial decision intelligence platform, has announced a strategic partnership with Databricks, the data and AI company. This collaboration enables customers to unlock the full potential of their financial data by applying MindBridge’s advanced financial risk analytics to the data stored in the Databricks Data Intelligence Platform. This partnership allows organizations to monitor their financial data at scale and with greater frequency, uncovering risks and anomalies across the enterprise.</w:t>
      </w:r>
      <w:r/>
    </w:p>
    <w:p>
      <w:pPr>
        <w:pStyle w:val="ListNumber"/>
        <w:spacing w:line="240" w:lineRule="auto"/>
        <w:ind w:left="720"/>
      </w:pPr>
      <w:r/>
      <w:hyperlink r:id="rId16">
        <w:r>
          <w:rPr>
            <w:color w:val="0000EE"/>
            <w:u w:val="single"/>
          </w:rPr>
          <w:t>https://www.accessnewswire.com/newsroom/en/publishing-and-media/audience-acuity%E2%80%99s-identity-graph-now-live-on-databricks-marketplace-unlocking-1026723</w:t>
        </w:r>
      </w:hyperlink>
      <w:r>
        <w:t xml:space="preserve"> - Audience Acuity, a provider of identity resolution and audience intelligence solutions, has announced the availability of its identity graph within the Databricks Marketplace. This integration leverages Delta Sharing and enables users of the Databricks Data Intelligence Platform to access Audience Acuity's high-fidelity identity signals within their existing lakehouse environment. This access empowers data teams, marketers, and analytics professionals to identify known and unknown customers, enrich and unify first-party data, build dimensional customer profiles, and activate real-time insights at scale—all without leaving Databricks.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hannellife.com.au/story/acuity-partners-with-databricks-to-boost-ai-in-finance-sector" TargetMode="External"/><Relationship Id="rId10" Type="http://schemas.openxmlformats.org/officeDocument/2006/relationships/hyperlink" Target="https://www.acuitykp.com/databricks-consulting-services/" TargetMode="External"/><Relationship Id="rId11" Type="http://schemas.openxmlformats.org/officeDocument/2006/relationships/hyperlink" Target="https://www.acuitykp.com/technology/enterprise-platform-services/" TargetMode="External"/><Relationship Id="rId12" Type="http://schemas.openxmlformats.org/officeDocument/2006/relationships/hyperlink" Target="https://www.acuitykp.com/dts-services/proven-data-analytics-and-technology-partner/" TargetMode="External"/><Relationship Id="rId13" Type="http://schemas.openxmlformats.org/officeDocument/2006/relationships/hyperlink" Target="https://myacuity.com/expertise/data/" TargetMode="External"/><Relationship Id="rId14" Type="http://schemas.openxmlformats.org/officeDocument/2006/relationships/hyperlink" Target="https://www.mindbridge.ai/news/mindbridge-announces-strategic-partnership-with-databricks-to-deliver-enhanced-financial-insights/" TargetMode="External"/><Relationship Id="rId15" Type="http://schemas.openxmlformats.org/officeDocument/2006/relationships/hyperlink" Target="https://www.noahwire.com" TargetMode="External"/><Relationship Id="rId16" Type="http://schemas.openxmlformats.org/officeDocument/2006/relationships/hyperlink" Target="https://www.accessnewswire.com/newsroom/en/publishing-and-media/audience-acuity%E2%80%99s-identity-graph-now-live-on-databricks-marketplace-unlocking-10267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