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Calls grow for special administration as Thames Water rescue falters and Ofwat levies £122.7m penalty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Those choosing to holiday in Britain this summer have good reason to think twice before taking a dip: a string of high‑profile pollution incidents and chronic under‑investment have left rivers, beaches and lakes at risk from raw sewage and other discharges. The problem is not merely environmental; it has exposed a broader governance failure in which heavily indebted private water companies have, critics say, treated fines and remediation as a commercial cost rather than an imperative to protect customers and nature. According to the Independent Water Commission’s roadmap, the public’s loss of trust is precisely what the proposed reforms aim to remedy. </w:t>
      </w:r>
      <w:r/>
    </w:p>
    <w:p>
      <w:r/>
      <w:r>
        <w:t>At the centre of the current debate is Thames Water, burdened by a debt mountain and embroiled in tense negotiations between its board, its major creditors and regulators. Media reporting and company briefings show that senior lenders have sought concessions from Ofwat — including a softening or delay of enforcement measures — on the grounds that large penalties would spook investors and imperil rescue plans. That request sits uneasily alongside Ofwat’s own intervention: on 28 May 2025 the regulator imposed penalties totalling £122.7 million and issued an enforcement order requiring urgent rectification of failings in treatment works and sewerage networks, while saying the penalties would be borne by the company and its shareholders, not customers.</w:t>
      </w:r>
      <w:r/>
    </w:p>
    <w:p>
      <w:r/>
      <w:r>
        <w:t>The immediate financial context helps explain why creditors have pressed for accommodation. A London court approved a £3 billion emergency lending package in February 2025 to keep Thames operating, granting an immediate tranche and the possibility of further funds to extend the company’s runway into 2026. Reuters reported that package followed fierce legal challenge from junior creditors over the high interest and fees attached to the facility. At the same time, a prospective private equity rescue collapsed: KKR — initially named preferred bidder — pulled out after concluding that reputational and regulatory risks made a deal untenable, leaving a gap that has further raised the prospect of tougher public intervention.</w:t>
      </w:r>
      <w:r/>
    </w:p>
    <w:p>
      <w:r/>
      <w:r>
        <w:t>Sir Jon Cunliffe’s Independent Water Commission has set out a sweeping 88‑point plan to overhaul the sector, proposing an integrated regulator, stronger consumer advocacy and the creation of nine regional water authorities to end the fragmentation that many blame for decades of poor incentives. The commission’s report — the product of wide engagement, the government says including more than 50,000 responses to its call for evidence — stresses that clearer accountability and stronger enforcement are prerequisites for restoring public trust and for attracting long‑term, responsible capital.</w:t>
      </w:r>
      <w:r/>
    </w:p>
    <w:p>
      <w:r/>
      <w:r>
        <w:t>Those arguing for a politically awkward but legally available route — placing Thames into a special administration regime — say it could square the circle: special administration would allow an independent administrator to restructure liabilities, impose haircuts on debt where necessary and create space for patient infrastructure investors to recapitalise the company without saddling customers with the cost. Proponents point to the need for a negotiated reset that protects environmental obligations while removing the immediate pressure that has led owners and lenders to treat fines as a negotiable line item.</w:t>
      </w:r>
      <w:r/>
    </w:p>
    <w:p>
      <w:r/>
      <w:r>
        <w:t>The pool of potential long‑term owners is not empty. The Mail’s coverage suggested firms with established UK infrastructure credentials, such as CKI, could step forward; CKI’s owners already hold substantial, long‑term UK assets. That contrasts with the experience of Southern Water’s sale to Macquarie: the Australian investor has been criticised in media and regulatory accounts for stewardship issues following a record fine and revelations about deliberate discharges earlier in the decade, a cautionary tale that underlines the reputational risks for prospective buyers and for the state in sanctioning quick private rescues.</w:t>
      </w:r>
      <w:r/>
    </w:p>
    <w:p>
      <w:r/>
      <w:r>
        <w:t>There are clear signs that regulators and parts of Whitehall view special administration as the pragmatic option, but the project is politically fraught. Ministers wary of appearing to nationalise assets, and a Treasury reluctant to take contingent liabilities onto the public balance sheet, have proved reluctant to commit to a route that might require temporary public accountability should a swift sale not materialise. At the same time, the regulator’s recent enforcement — and its insistence that penalties not be passed on to customers — signals a firmer line on environmental standards that is difficult to reconcile with creditor requests for exemptions.</w:t>
      </w:r>
      <w:r/>
    </w:p>
    <w:p>
      <w:r/>
      <w:r>
        <w:t>Whatever route is chosen, the Independent Water Commission and recent regulatory action make the stakes plain: reform must prioritise customers and the environment, not merely the short‑term preservation of creditor returns. Continued delays or regulatory forbearance risk further pollution, rising political heat and the erosion of the very investor confidence policymakers say they want to preserve. The emerging consensus among watchdogs, many campaigners and an increasing number of lawmakers is that urgent, decisive action — combining the commission’s structural reforms with practical measures such as special administration where warranted — is necessary to stop repeated harm and to rebuild a sector that serves the public interest.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1">
        <w:r>
          <w:rPr>
            <w:color w:val="0000EE"/>
            <w:u w:val="single"/>
          </w:rPr>
          <w:t>[4]</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https://www.dailymail.co.uk/money/comment/article-14984069/ALEX-BRUMMER-Labour-Thames-Water-special-administration-regime.html?ns_mchannel=rss&amp;ns_campaign=1490&amp;ito=1490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https://www.gov.uk/government/news/roadmap-to-rebuild-trust-in-water-sector-unveiled-in-major-new-report</w:t>
        </w:r>
      </w:hyperlink>
      <w:r>
        <w:t xml:space="preserve"> - Sir Jon Cunliffe’s Independent Water Commission published a major report setting out 88 recommendations to overhaul England and Wales’ failing water sector. The roadmap proposes an integrated regulator, stronger consumer advocacy, and nine regional water authorities to tackle fragmentation and restore public trust. It addresses governance, environmental protections, infrastructure resilience and long‑term investment needs, advocating clearer accountability and streamlined regulation. The report follows extensive engagement and over 50,000 responses to the call for evidence, and urges urgent action to prevent further sewage pollution, strengthen enforcement, and attract credible long‑term investors while protecting customers and the environment and deliver lasting reform.</w:t>
      </w:r>
      <w:r/>
    </w:p>
    <w:p>
      <w:pPr>
        <w:pStyle w:val="ListNumber"/>
        <w:spacing w:line="240" w:lineRule="auto"/>
        <w:ind w:left="720"/>
      </w:pPr>
      <w:r/>
      <w:hyperlink r:id="rId12">
        <w:r>
          <w:rPr>
            <w:color w:val="0000EE"/>
            <w:u w:val="single"/>
          </w:rPr>
          <w:t>https://www.ofwat.gov.uk/ofwat-fines-thames-water-nearly-123m-following-two-investigations-into-the-company/</w:t>
        </w:r>
      </w:hyperlink>
      <w:r>
        <w:t xml:space="preserve"> - Ofwat issued a final decision on 28 May 2025 imposing penalties totalling £122.7 million on Thames Water following two complex investigations. The regulator fined the company £104.5 million for breaches relating to wastewater operations and a further £18.2 million for dividend rule breaches, the largest enforcement action of its kind. Ofwat also issued an enforcement order requiring Thames to rectify failings in its treatment works and sewerage networks. The announcement stated that the penalties would be paid by the company and its shareholders, not customers, and signalled heightened regulatory scrutiny of companies failing to safeguard environmental and service standards properly.</w:t>
      </w:r>
      <w:r/>
    </w:p>
    <w:p>
      <w:pPr>
        <w:pStyle w:val="ListNumber"/>
        <w:spacing w:line="240" w:lineRule="auto"/>
        <w:ind w:left="720"/>
      </w:pPr>
      <w:r/>
      <w:hyperlink r:id="rId11">
        <w:r>
          <w:rPr>
            <w:color w:val="0000EE"/>
            <w:u w:val="single"/>
          </w:rPr>
          <w:t>https://www.theguardian.com/business/2025/mar/14/thames-water-asks-ofwat-to-be-spared-fines-costs</w:t>
        </w:r>
      </w:hyperlink>
      <w:r>
        <w:t xml:space="preserve"> - Thames Water and a group of its lenders privately urged Ofwat to temper enforcement and regulatory action, arguing that large fines and legal challenges would deter investors and imperil rescue proposals. The company warned that new equity bidders could withdraw unless allowances were made for penalties and overspend, and it sought delays to appeal processes to avoid spooking potential backers. The reporting described negotiations involving Jefferies and senior creditors, and highlighted the company’s fragile finances, substantial debt and operational failings. Critics said such requests risked prioritising investor returns over environmental accountability and customer interests and prompted urgent calls for intervention.</w:t>
      </w:r>
      <w:r/>
    </w:p>
    <w:p>
      <w:pPr>
        <w:pStyle w:val="ListNumber"/>
        <w:spacing w:line="240" w:lineRule="auto"/>
        <w:ind w:left="720"/>
      </w:pPr>
      <w:r/>
      <w:hyperlink r:id="rId14">
        <w:r>
          <w:rPr>
            <w:color w:val="0000EE"/>
            <w:u w:val="single"/>
          </w:rPr>
          <w:t>https://www.theguardian.com/business/2025/jun/03/thames-water-kkr-pulls-out-rescue-deal</w:t>
        </w:r>
      </w:hyperlink>
      <w:r>
        <w:t xml:space="preserve"> - KKR withdrew from exclusive talks to take a stake in Thames Water after due diligence raised concerns about reputational and regulatory risks, leaving the company scrambling for investors. The move followed KKR being named preferred bidder earlier in the process; its withdrawal increased the prospect of a special administration regime and renewed pressure on creditors to find a market‑led solution. The article noted Thames serves 16 million customers and carries a debt burden approaching £20 billion, and described political scrutiny. The collapse of the KKR deal intensified debate over private ownership, investor responsibility and the need for stronger regulatory reform.</w:t>
      </w:r>
      <w:r/>
    </w:p>
    <w:p>
      <w:pPr>
        <w:pStyle w:val="ListNumber"/>
        <w:spacing w:line="240" w:lineRule="auto"/>
        <w:ind w:left="720"/>
      </w:pPr>
      <w:r/>
      <w:hyperlink r:id="rId13">
        <w:r>
          <w:rPr>
            <w:color w:val="0000EE"/>
            <w:u w:val="single"/>
          </w:rPr>
          <w:t>https://www.reuters.com/world/uk/uks-thames-water-debt-lifeline-approved-by-london-court-2025-02-18/</w:t>
        </w:r>
      </w:hyperlink>
      <w:r>
        <w:t xml:space="preserve"> - A London judge approved a £3 billion emergency loan from senior creditors to keep Thames Water operating, ruling the rescue preferable to insolvency or immediate special administration. The package provides up to £1.5 billion immediately with a potential further £1.5 billion, extending the company’s funding runway into 2026. The decision followed intense legal challenge from junior creditors opposed to the high interest and fees attached to the facility. Reuters reported that the lifeline was provided by a group of senior creditors including major institutional investors, and warned the rescue would require a wider recapitalisation to address the utility’s heavy debt.</w:t>
      </w:r>
      <w:r/>
    </w:p>
    <w:p>
      <w:pPr>
        <w:pStyle w:val="ListNumber"/>
        <w:spacing w:line="240" w:lineRule="auto"/>
        <w:ind w:left="720"/>
      </w:pPr>
      <w:r/>
      <w:hyperlink r:id="rId15">
        <w:r>
          <w:rPr>
            <w:color w:val="0000EE"/>
            <w:u w:val="single"/>
          </w:rPr>
          <w:t>https://www.bbc.com/news/uk-england-58147606</w:t>
        </w:r>
      </w:hyperlink>
      <w:r>
        <w:t xml:space="preserve"> - Southern Water was bought by Macquarie in 2021 shortly after the company was fined a record £90 million for deliberate sewage discharges. The BBC reported that Macquarie pledged major investment and improvements after assuming a majority stake, committing funds to upgrade treatment works and networks. The background includes earlier criminal findings that Southern deliberately spilled billions of litres of raw sewage between 2010 and 2015, alongside previous regulatory penalties. Coverage highlighted public concern about pollution, the need for infrastructure modernisation, and scepticism about private owners’ motives, referencing criticism of past private equity stewardship of UK water firms and regulatory failures.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omment/article-14984069/ALEX-BRUMMER-Labour-Thames-Water-special-administration-regime.html?ns_mchannel=rss&amp;ns_campaign=1490&amp;ito=1490" TargetMode="External"/><Relationship Id="rId10" Type="http://schemas.openxmlformats.org/officeDocument/2006/relationships/hyperlink" Target="https://www.gov.uk/government/news/roadmap-to-rebuild-trust-in-water-sector-unveiled-in-major-new-report" TargetMode="External"/><Relationship Id="rId11" Type="http://schemas.openxmlformats.org/officeDocument/2006/relationships/hyperlink" Target="https://www.theguardian.com/business/2025/mar/14/thames-water-asks-ofwat-to-be-spared-fines-costs" TargetMode="External"/><Relationship Id="rId12" Type="http://schemas.openxmlformats.org/officeDocument/2006/relationships/hyperlink" Target="https://www.ofwat.gov.uk/ofwat-fines-thames-water-nearly-123m-following-two-investigations-into-the-company/" TargetMode="External"/><Relationship Id="rId13" Type="http://schemas.openxmlformats.org/officeDocument/2006/relationships/hyperlink" Target="https://www.reuters.com/world/uk/uks-thames-water-debt-lifeline-approved-by-london-court-2025-02-18/" TargetMode="External"/><Relationship Id="rId14" Type="http://schemas.openxmlformats.org/officeDocument/2006/relationships/hyperlink" Target="https://www.theguardian.com/business/2025/jun/03/thames-water-kkr-pulls-out-rescue-deal" TargetMode="External"/><Relationship Id="rId15" Type="http://schemas.openxmlformats.org/officeDocument/2006/relationships/hyperlink" Target="https://www.bbc.com/news/uk-england-5814760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