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Citigroup trims Bellway target but keeps buy as analysts split over growth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According to MarketBeat, Citigroup has trimmed its price objective for Bellway to GBX 3,000 while leaving a “buy” rating in place, a move that the brokerage’s note says implies roughly a 20% upside from the stock’s prior close. The adjustment, communicated in an analyst research note and picked up by market news services, underscores that some brokerages remain constructive on the UK housebuilder even as they moderate near‑term expectations.</w:t>
      </w:r>
      <w:r/>
    </w:p>
    <w:p>
      <w:r/>
      <w:r>
        <w:t>That tone is contrasted by an earlier move from RBC Capital, which in July downgraded Bellway from “outperform” to “sector perform” and cut its price target to GBX 3,150. RBC’s research flagged concerns about the group’s ability to sustain growth beyond fiscal 2026, signalling scepticism over some of the volume and pipeline assumptions underpinning previous forecasts.</w:t>
      </w:r>
      <w:r/>
    </w:p>
    <w:p>
      <w:r/>
      <w:r>
        <w:t>Market activity on the day of the Citigroup note reflected a choppy trading backdrop. MarketBeat’s report recorded Bellway shares trading around GBX 2,490 mid‑day, with intraday volumes below recent averages; its fifty‑day and two‑hundred‑day simple moving averages were cited alongside a 52‑week range stretching from about GBX 2,134 to GBX 3,384. The same summaries list fundamental metrics that investors watch closely: a market capitalisation in the low billions of pounds, a trailing price/earnings multiple in the low twenties and a reported debt‑to‑equity ratio materially above 1.</w:t>
      </w:r>
      <w:r/>
    </w:p>
    <w:p>
      <w:r/>
      <w:r>
        <w:t>RBC’s downgrade, as reported by Investing.com, put flesh on the concerns behind the adjusted target. Analysts there argued that, while Bellway holds significant planning permissions and a sizeable landbank, converting those assets into higher volumes and sustainable growth may be harder than previously modelled — a view prompted by the company’s FY2024 results and guidance. That caution points to the importance of delivery on site‑level pipelines and the assumptions that analysts use when modelling medium‑term profits.</w:t>
      </w:r>
      <w:r/>
    </w:p>
    <w:p>
      <w:r/>
      <w:r>
        <w:t>Bellway itself is one of Britain’s better‑known housebuilders, operating under the Bellway, Ashberry and Bellway London brands and listed on the London Stock Exchange. Publicly available corporate histories and reporting note the firm’s FTSE 250 membership and outline a track record that mixes scale and geographic reach with periodic operational challenges: past building‑quality and safety issues, including remediation and cladding‑related costs, have at times weighed on results and investor sentiment.</w:t>
      </w:r>
      <w:r/>
    </w:p>
    <w:p>
      <w:r/>
      <w:r>
        <w:t>Taken together, the analyst activity illustrates a market divided between valuation support and execution risk. Citigroup’s lowered target but maintained “buy” rating suggests a view that current share prices still leave room for upside, whereas RBC’s downgrade reflects concerns that growth assumptions may be optimistic. Investors should therefore weigh the stated upside against balance‑sheet and liquidity metrics — for example the relatively high reported debt‑to‑equity ratio and a modest quick ratio — as well as sector dynamics such as planning, build‑cost inflation and demand in key regions.</w:t>
      </w:r>
      <w:r/>
    </w:p>
    <w:p>
      <w:r/>
      <w:r>
        <w:t>Readers should also note how the market coverage was delivered: the MarketBeat bulletin that first summarised Citigroup’s change was generated using automated narrative technology and reviewed by the outlet’s editorial team, and MarketBeat lists contact details for follow‑up. That disclosure is relevant when interpreting short‑form analyst alerts alongside full research notes and company filings.</w:t>
      </w:r>
      <w:r/>
    </w:p>
    <w:p>
      <w:r/>
      <w:r>
        <w:t>For shareholders and prospective investors the immediate watchlist remains clear: upcoming trading updates and full‑year disclosures, any revisions to Bellway’s guidance, the pace at which planning permissions convert to completions, and any further commentary from major analysts. Those developments will be the most direct test of whether the market’s split view — cautious on pipeline delivery but open to meaningful upside — is justified.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11">
        <w:r>
          <w:rPr>
            <w:color w:val="0000EE"/>
            <w:u w:val="single"/>
          </w:rPr>
          <w:t>[4]</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5 – </w:t>
      </w:r>
      <w:hyperlink r:id="rId13">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[3]</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[2]</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8 – </w:t>
      </w:r>
      <w:hyperlink r:id="rId11">
        <w:r>
          <w:rPr>
            <w:color w:val="0000EE"/>
            <w:u w:val="single"/>
          </w:rPr>
          <w:t>[4]</w:t>
        </w:r>
      </w:hyperlink>
      <w:r>
        <w:t xml:space="preserve">, </w:t>
      </w:r>
      <w:hyperlink r:id="rId13">
        <w:r>
          <w:rPr>
            <w:color w:val="0000EE"/>
            <w:u w:val="single"/>
          </w:rPr>
          <w:t>[6]</w:t>
        </w:r>
      </w:hyperlink>
      <w:r>
        <w:t xml:space="preserve">, </w:t>
      </w:r>
      <w:hyperlink r:id="rId12">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https://www.marketbeat.com/instant-alerts/citigroup-cuts-bellway-lonbwy-price-target-to-gbx-3000-2025-08-13/</w:t>
        </w:r>
      </w:hyperlink>
      <w:r>
        <w:t xml:space="preserve"> - Please view link - unable to able to access data</w:t>
      </w:r>
      <w:r/>
    </w:p>
    <w:p>
      <w:pPr>
        <w:pStyle w:val="ListNumber"/>
        <w:spacing w:line="240" w:lineRule="auto"/>
        <w:ind w:left="720"/>
      </w:pPr>
      <w:r/>
      <w:hyperlink r:id="rId9">
        <w:r>
          <w:rPr>
            <w:color w:val="0000EE"/>
            <w:u w:val="single"/>
          </w:rPr>
          <w:t>https://www.marketbeat.com/instant-alerts/citigroup-cuts-bellway-lonbwy-price-target-to-gbx-3000-2025-08-13/</w:t>
        </w:r>
      </w:hyperlink>
      <w:r>
        <w:t xml:space="preserve"> - MarketBeat’s instant alert reports that Citigroup lowered its price target for Bellway from GBX 3,100 to GBX 3,000 while maintaining a “buy” rating, implying roughly 20% upside from the prior close. The item summarises trading details—shares up GBX 12 to GBX 2,490 with mid‑day volume—and lists technical metrics including fifty‑day and two‑hundred‑day simple moving averages, a 52‑week high and low, and financial ratios such as debt‑to‑equity, current and quick ratios. The piece also notes Royal Bank of Canada’s separate downgrade and states the alert was generated by MarketBeat’s automated narrative technology and editorial review. Contact is listed as contact@marketbeat.com online.</w:t>
      </w:r>
      <w:r/>
    </w:p>
    <w:p>
      <w:pPr>
        <w:pStyle w:val="ListNumber"/>
        <w:spacing w:line="240" w:lineRule="auto"/>
        <w:ind w:left="720"/>
      </w:pPr>
      <w:r/>
      <w:hyperlink r:id="rId10">
        <w:r>
          <w:rPr>
            <w:color w:val="0000EE"/>
            <w:u w:val="single"/>
          </w:rPr>
          <w:t>https://www.marketbeat.com/instant-alerts/bellway-lonbwy-downgraded-by-royal-bank-of-canada-to-sector-perform-2025-07-09/</w:t>
        </w:r>
      </w:hyperlink>
      <w:r>
        <w:t xml:space="preserve"> - MarketBeat’s instant alert covering 9 July 2025 reports that Royal Bank of Canada downgraded Bellway to a “sector perform” rating and trimmed its price objective from GBX 3,600 to GBX 3,150. The note outlines intraday trading levels and key balance‑sheet and market metrics, including a quick ratio of 0.50, a current ratio of 5.26, and a debt‑to‑equity ratio of 3.75, plus a fifty‑two week low of GBX 2,134 and a high of GBX 3,384. The article reiterates Bellway’s business description as a UK homebuilder operating under Bellway, Ashberry and Bellway London brands. It notes analyst research was communicated to clients.</w:t>
      </w:r>
      <w:r/>
    </w:p>
    <w:p>
      <w:pPr>
        <w:pStyle w:val="ListNumber"/>
        <w:spacing w:line="240" w:lineRule="auto"/>
        <w:ind w:left="720"/>
      </w:pPr>
      <w:r/>
      <w:hyperlink r:id="rId11">
        <w:r>
          <w:rPr>
            <w:color w:val="0000EE"/>
            <w:u w:val="single"/>
          </w:rPr>
          <w:t>https://www.investing.com/news/analyst-ratings/bellway-stock-rating-downgraded-by-rbc-capital-on-growth-concerns-93CH-4127607</w:t>
        </w:r>
      </w:hyperlink>
      <w:r>
        <w:t xml:space="preserve"> - Investing.com reported on 9 July 2025 that RBC Capital downgraded Bellway from Outperform to Sector Perform and cut its price target from GBX 3,600 to GBX 3,150. The item explains RBC’s view that although Bellway has planning permissions and a sizeable landbank, its growth beyond fiscal 2026 may be more challenging than previously projected. The article summarises RBC’s concerns about site pipeline and volume assumptions, and notes the change followed Bellway’s FY2024 results and guidance. It also provides trading context and reminds readers that the report was generated with editorial oversight following automated drafting tools and includes analyst commentary summary.</w:t>
      </w:r>
      <w:r/>
    </w:p>
    <w:p>
      <w:pPr>
        <w:pStyle w:val="ListNumber"/>
        <w:spacing w:line="240" w:lineRule="auto"/>
        <w:ind w:left="720"/>
      </w:pPr>
      <w:r/>
      <w:hyperlink r:id="rId12">
        <w:r>
          <w:rPr>
            <w:color w:val="0000EE"/>
            <w:u w:val="single"/>
          </w:rPr>
          <w:t>https://finance.yahoo.com/quote/BWY.L/</w:t>
        </w:r>
      </w:hyperlink>
      <w:r>
        <w:t xml:space="preserve"> - Yahoo Finance’s Bellway (BWY.L) quote page presents real‑time market data for the London‑listed housebuilder, including current share price, previous close, day’s range and a 52‑week range. The page lists market capitalisation in pounds, a five‑year beta, trailing price‑to‑earnings ratio, earnings per share and average volume figures. It also provides corporate background describing Bellway’s UK homebuilding operations and brand names, plus links to company filings and news. Historical charts and analyst estimates are available alongside dividend and ex‑dividend dates, making it a comprehensive source for investors seeking up‑to‑date market and fundamental information on BWY.L. Data are refreshed throughout each trading day.</w:t>
      </w:r>
      <w:r/>
    </w:p>
    <w:p>
      <w:pPr>
        <w:pStyle w:val="ListNumber"/>
        <w:spacing w:line="240" w:lineRule="auto"/>
        <w:ind w:left="720"/>
      </w:pPr>
      <w:r/>
      <w:hyperlink r:id="rId13">
        <w:r>
          <w:rPr>
            <w:color w:val="0000EE"/>
            <w:u w:val="single"/>
          </w:rPr>
          <w:t>https://en.wikipedia.org/wiki/Bellway</w:t>
        </w:r>
      </w:hyperlink>
      <w:r>
        <w:t xml:space="preserve"> - Wikipedia’s Bellway entry provides an encyclopaedic overview of the UK housebuilder, describing its origins, corporate structure, and recent financial results. It records Bellway’s foundation year, London Stock Exchange listing and FTSE 250 membership, and outlines product brands including Bellway, Ashberry and Bellway London. The article summarises operational activity and highlights past quality and building‑safety controversies, including remediation costs linked to cladding and defects. References include company annual reports and reputable news outlets, while external links point to Bellway’s official site. The page is regularly updated and is useful for background and context on the group’s market position and investor research.</w:t>
      </w:r>
      <w:r/>
    </w:p>
    <w:p>
      <w:pPr>
        <w:pStyle w:val="ListNumber"/>
        <w:spacing w:line="240" w:lineRule="auto"/>
        <w:ind w:left="720"/>
      </w:pPr>
      <w:r/>
      <w:hyperlink r:id="rId14">
        <w:r>
          <w:rPr>
            <w:color w:val="0000EE"/>
            <w:u w:val="single"/>
          </w:rPr>
          <w:t>https://www.marketbeat.com/contact/</w:t>
        </w:r>
      </w:hyperlink>
      <w:r>
        <w:t xml:space="preserve"> - MarketBeat’s contact page lists the company’s mailing address in Sioux Falls, phone number and primary support email contact@marketbeat.com, and provides separate routes for editorial and business inquiries. It names senior editorial staff and describes services such as MarketBeat All Access, portfolio tools and analyst ratings tracking. The page confirms MarketBeat operates newsrooms and offers press and advertising contacts, plus guidance on whitelisting MarketBeat emails to ensure delivery. Privacy and subscription policies are linked, and readers are advised how to reach customer support or press contacts. The page functions as the official point of contact for MarketBeat users and partners globally.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arketbeat.com/instant-alerts/citigroup-cuts-bellway-lonbwy-price-target-to-gbx-3000-2025-08-13/" TargetMode="External"/><Relationship Id="rId10" Type="http://schemas.openxmlformats.org/officeDocument/2006/relationships/hyperlink" Target="https://www.marketbeat.com/instant-alerts/bellway-lonbwy-downgraded-by-royal-bank-of-canada-to-sector-perform-2025-07-09/" TargetMode="External"/><Relationship Id="rId11" Type="http://schemas.openxmlformats.org/officeDocument/2006/relationships/hyperlink" Target="https://www.investing.com/news/analyst-ratings/bellway-stock-rating-downgraded-by-rbc-capital-on-growth-concerns-93CH-4127607" TargetMode="External"/><Relationship Id="rId12" Type="http://schemas.openxmlformats.org/officeDocument/2006/relationships/hyperlink" Target="https://finance.yahoo.com/quote/BWY.L/" TargetMode="External"/><Relationship Id="rId13" Type="http://schemas.openxmlformats.org/officeDocument/2006/relationships/hyperlink" Target="https://en.wikipedia.org/wiki/Bellway" TargetMode="External"/><Relationship Id="rId14" Type="http://schemas.openxmlformats.org/officeDocument/2006/relationships/hyperlink" Target="https://www.marketbeat.com/contact/"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