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Walkers boosts London bench with three associates to deepen Bermuda, BVI and Cayman capacity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Walkers has enlarged its London office with the appointment of three associates — Nadia Bouchiba, Natalie Selman and Sheila Yee — a move the firm says will bolster its capacity to provide Bermuda, British Virgin Islands and Cayman Islands law support across the EMEA region. According to the firm’s announcement, the hires span Investment Funds, Finance &amp; Corporate and Regulatory &amp; Risk Advisory work; Jack Boldarin, managing partner of Walkers’ London office, said in the statement that the expansion is intended to meet “client demand for time zone sensitive Bermuda, BVI and Cayman law support to clients in the EMEA region,” and welcomed the new recruits to the team.</w:t>
      </w:r>
      <w:r/>
    </w:p>
    <w:p>
      <w:r/>
      <w:r>
        <w:t>Nadia Bouchiba joins Walkers’ Investment Funds group with more than five years’ experience at another offshore firm and a recent secondment to a London investment manager, the firm’s biography records. Walkers says she will advise on Cayman Islands open‑ended and closed‑ended funds across formation, launches, restructurings and wind‑downs, and on ongoing regulatory and compliance requirements; her profile also notes admission to the bar of England and Wales in 2023 and qualifications from the University of Surrey and the University of Law.</w:t>
      </w:r>
      <w:r/>
    </w:p>
    <w:p>
      <w:r/>
      <w:r>
        <w:t>Natalie Selman has been hired into the Global Finance and Corporate group after a year working in the British Virgin Islands for an offshore corporate team and earlier roles in a London city firm focused on venture capital and mergers and acquisitions. Walkers describes her work as covering M&amp;A, debt financings, restructuring and corporate governance, positioning her to support cross‑border corporate and financing instructions for EMEA clients that touch offshore structures.</w:t>
      </w:r>
      <w:r/>
    </w:p>
    <w:p>
      <w:r/>
      <w:r>
        <w:t>Sheila Yee strengthens the firm’s Regulatory &amp; Risk Advisory offering with a background in financial services regulation, fintech and digital assets. Her previous role as Legal Counsel at Liberty Financial — an ASX‑listed non‑bank lender — and experience advising fintechs, managed investment schemes and listed firms on regulatory change are highlighted in her Walkers profile. The firm notes her law and commerce degrees from Deakin University, multilingual skills and that she joined Walkers in 2025.</w:t>
      </w:r>
      <w:r/>
    </w:p>
    <w:p>
      <w:r/>
      <w:r>
        <w:t>Walkers frames the appointments as part of more substantial London growth: the firm reports more than sixty new arrivals in the past twelve months and a recent global promotions round that included 24 promotions in London. The firm also points to continued top‑tier directory recognition, saying it has retained Tier 1 rankings in Chambers and Partners and Legal 500 across Bermuda, BVI and Cayman Islands law — an endorsement the firm uses to underline its market position while it expands local capability to support international transactions.</w:t>
      </w:r>
      <w:r/>
    </w:p>
    <w:p>
      <w:r/>
      <w:r>
        <w:t>While Walkers presents the hires as meeting clear client demand for time‑zone sensitive offshore advice, the appointments also reflect wider market dynamics — an increased regulatory focus on fintech and digital assets and continuing cross‑border fund and corporate work that requires coordination between onshore and offshore counsel. The firm claims the new associates will deepen London‑based expertise and enhance collaboration with international law firms; the practical impact of those additions will be visible in the sorts of mandates the team secures and the regulatory work it is instructed to handle going forward.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https://www.solicitorsjournal.com/sjarticle/walkers-expands-london-team-with-new-lawyers--?category=none</w:t>
        </w:r>
      </w:hyperlink>
      <w:r>
        <w:t xml:space="preserve"> - Please view link - unable to able to access data</w:t>
      </w:r>
      <w:r/>
    </w:p>
    <w:p>
      <w:pPr>
        <w:pStyle w:val="ListNumber"/>
        <w:spacing w:line="240" w:lineRule="auto"/>
        <w:ind w:left="720"/>
      </w:pPr>
      <w:r/>
      <w:hyperlink r:id="rId9">
        <w:r>
          <w:rPr>
            <w:color w:val="0000EE"/>
            <w:u w:val="single"/>
          </w:rPr>
          <w:t>https://www.solicitorsjournal.com/sjarticle/walkers-expands-london-team-with-new-lawyers--?category=none</w:t>
        </w:r>
      </w:hyperlink>
      <w:r>
        <w:t xml:space="preserve"> - Solicitors Journal reports that Walkers has bolstered its London office by appointing three associates: Nadia Bouchiba, Natalie Selman and Sheila Yee, covering Investment Funds; Finance &amp; Corporate; and Regulatory &amp; Risk Advisory respectively. The article notes their prior experience in offshore funds, BVI corporate work and Australian non-bank lending, and quotes Jack Boldarin on providing time-zone sensitive Bermuda, BVI and Cayman law support to EMEA clients. It states the hires form part of broader London growth — over sixty new arrivals in the past year — and refers to recent promotions and continued Tier 1 directory rankings across multiple jurisdictions.</w:t>
      </w:r>
      <w:r/>
    </w:p>
    <w:p>
      <w:pPr>
        <w:pStyle w:val="ListNumber"/>
        <w:spacing w:line="240" w:lineRule="auto"/>
        <w:ind w:left="720"/>
      </w:pPr>
      <w:r/>
      <w:hyperlink r:id="rId10">
        <w:r>
          <w:rPr>
            <w:color w:val="0000EE"/>
            <w:u w:val="single"/>
          </w:rPr>
          <w:t>https://www.walkersglobal.com/en/About-us/News/2025/08/Walkers-London-team-grows-with-three-new-associates</w:t>
        </w:r>
      </w:hyperlink>
      <w:r>
        <w:t xml:space="preserve"> - Walkers announces the recruitment of three associates to its London office: Nadia Bouchiba in Investment Funds; Natalie Selman in Finance and Corporate; and Sheila Yee in Regulatory &amp; Risk Advisory. The firm highlights their backgrounds — Nadia’s five-plus years in offshore funds, Natalie’s BVI corporate experience, and Sheila’s role at a major Australian non‑bank lender with specialism in fintech and digital assets. The release says these hires bring over sixty new arrivals in London in twelve months, references a global promotions round which included twenty‑four promotions in London, and reiterates its Tier 1 rankings across Bermuda, BVI and Cayman law.</w:t>
      </w:r>
      <w:r/>
    </w:p>
    <w:p>
      <w:pPr>
        <w:pStyle w:val="ListNumber"/>
        <w:spacing w:line="240" w:lineRule="auto"/>
        <w:ind w:left="720"/>
      </w:pPr>
      <w:r/>
      <w:hyperlink r:id="rId11">
        <w:r>
          <w:rPr>
            <w:color w:val="0000EE"/>
            <w:u w:val="single"/>
          </w:rPr>
          <w:t>https://www.walkersglobal.com/en/People/b/Bouchiba-Nadia</w:t>
        </w:r>
      </w:hyperlink>
      <w:r>
        <w:t xml:space="preserve"> - Walkers’ profile for Nadia Bouchiba confirms her role as an Associate in the London Investment Funds team, advising on Cayman Islands open‑ended and closed‑ended investment funds, including formation, launch, restructuring and dissolution, and ongoing legal and regulatory requirements. It records her prior five‑plus years’ experience at another offshore law firm and notes a secondment to a London investment manager. The profile lists her admission to the England and Wales bar in 2023 and academic qualifications from the University of Surrey and the University of Law, underscoring her funds expertise relevant to Walkers’ offshore investment fund practice and client service orientation.</w:t>
      </w:r>
      <w:r/>
    </w:p>
    <w:p>
      <w:pPr>
        <w:pStyle w:val="ListNumber"/>
        <w:spacing w:line="240" w:lineRule="auto"/>
        <w:ind w:left="720"/>
      </w:pPr>
      <w:r/>
      <w:hyperlink r:id="rId12">
        <w:r>
          <w:rPr>
            <w:color w:val="0000EE"/>
            <w:u w:val="single"/>
          </w:rPr>
          <w:t>https://www.walkersglobal.com/en/People/s/Selman-Natalie</w:t>
        </w:r>
      </w:hyperlink>
      <w:r>
        <w:t xml:space="preserve"> - Walkers’ profile for Natalie Selman states she is an Associate in the London Global Finance and Corporate Group, advising across mergers and acquisitions, debt financings, liquidations, restructurings and corporate governance. It records her prior year working for an offshore law firm in the British Virgin Islands as a member of their corporate team and earlier experience at a London city firm focusing on venture capital and M&amp;A. The entry notes her law degree and diploma from the University of Edinburgh and situates her hire within Walkers’ expansion of London corporate and finance capability to support offshore work for EMEA clients.</w:t>
      </w:r>
      <w:r/>
    </w:p>
    <w:p>
      <w:pPr>
        <w:pStyle w:val="ListNumber"/>
        <w:spacing w:line="240" w:lineRule="auto"/>
        <w:ind w:left="720"/>
      </w:pPr>
      <w:r/>
      <w:hyperlink r:id="rId13">
        <w:r>
          <w:rPr>
            <w:color w:val="0000EE"/>
            <w:u w:val="single"/>
          </w:rPr>
          <w:t>https://www.walkersglobal.com/en/People/y/Yee-Sheila</w:t>
        </w:r>
      </w:hyperlink>
      <w:r>
        <w:t xml:space="preserve"> - Walkers’ Sheila Yee profile identifies her as an Associate in the London Regulatory &amp; Risk Advisory group, specialising in financial services regulation, fintech and digital assets. It records her previous role as Legal Counsel at Liberty Financial, an ASX‑listed non‑bank lender in Australia, and experience advising fintechs, managed investment schemes and listed financial firms on regulatory change and compliance. The profile highlights her law and commerce degrees from Deakin University, multilingual skills, and notes she joined Walkers in 2025, reinforcing the firm’s regulatory capability within its expanding London team serving EMEA clients on offshore regulatory matters and cross‑border advisory experience.</w:t>
      </w:r>
      <w:r/>
    </w:p>
    <w:p>
      <w:pPr>
        <w:pStyle w:val="ListNumber"/>
        <w:spacing w:line="240" w:lineRule="auto"/>
        <w:ind w:left="720"/>
      </w:pPr>
      <w:r/>
      <w:hyperlink r:id="rId14">
        <w:r>
          <w:rPr>
            <w:color w:val="0000EE"/>
            <w:u w:val="single"/>
          </w:rPr>
          <w:t>https://www.walkersglobal.com/About-us/News/2024/10/Walkers-secures-top-rankings-in-Chambers-UK-2025-guide</w:t>
        </w:r>
      </w:hyperlink>
      <w:r>
        <w:t xml:space="preserve"> - Walkers’ announcement on Chambers UK 2025 confirms the firm maintained top-tier rankings for its London office across Bermuda, British Virgin Islands and Cayman Islands law. The release highlights individual Band 1 rankings for key partners and notes the firm’s consistent Band 1 presence across these offshore jurisdictions, reflecting sustained expertise in corporate, finance, investment funds and regulatory matters. Jack Boldarin is cited on the firm’s market‑leading position. The statement situates Chambers recognition alongside recent Legal 500 results, underlining Walkers’ directory strength and its strategic investment in strengthening offshore capability to support clients across Europe and the EMEA region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licitorsjournal.com/sjarticle/walkers-expands-london-team-with-new-lawyers--?category=none" TargetMode="External"/><Relationship Id="rId10" Type="http://schemas.openxmlformats.org/officeDocument/2006/relationships/hyperlink" Target="https://www.walkersglobal.com/en/About-us/News/2025/08/Walkers-London-team-grows-with-three-new-associates" TargetMode="External"/><Relationship Id="rId11" Type="http://schemas.openxmlformats.org/officeDocument/2006/relationships/hyperlink" Target="https://www.walkersglobal.com/en/People/b/Bouchiba-Nadia" TargetMode="External"/><Relationship Id="rId12" Type="http://schemas.openxmlformats.org/officeDocument/2006/relationships/hyperlink" Target="https://www.walkersglobal.com/en/People/s/Selman-Natalie" TargetMode="External"/><Relationship Id="rId13" Type="http://schemas.openxmlformats.org/officeDocument/2006/relationships/hyperlink" Target="https://www.walkersglobal.com/en/People/y/Yee-Sheila" TargetMode="External"/><Relationship Id="rId14" Type="http://schemas.openxmlformats.org/officeDocument/2006/relationships/hyperlink" Target="https://www.walkersglobal.com/About-us/News/2024/10/Walkers-secures-top-rankings-in-Chambers-UK-2025-guid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