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Perkins Coie appoints Arnav Joshi to strengthen UK and EU AI legal expertise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Perkins Coie, a prominent international law firm, has announced the appointment of Arnav Joshi as a partner in its London office, significantly enhancing its Corporate practice and Technology Transactions &amp; Privacy Law (TTP) practice. Joshi brings over 12 years of specialised experience across digital regulation, artificial intelligence (AI), privacy, data protection, cyber security, and technology public policy. This strategic hire is intended to strengthen Perkins Coie’s capacity to provide in-depth advice on complex UK and EU regulatory frameworks and cross-border technological challenges, meeting the increasing demands from clients immersed in AI-driven investments and technologies.</w:t>
      </w:r>
      <w:r/>
    </w:p>
    <w:p>
      <w:r/>
      <w:r>
        <w:t>The appointment is welcomed by Andrew Grant, firmwide chair of Perkins Coie’s TTP practice, who highlighted Joshi’s profound knowledge of UK and EU tech regulations and his track record advising leading global technology companies as instrumental to expanding the firm’s London presence. Rebecca Engrav and Sumedha Ahuja, co-chairs of the firm’s AI &amp; Machine Learning Industry Group—which is ranked by Chambers—emphasised that Joshi’s expertise will help provide clients with seamless, jurisdiction-spanning legal solutions essential for the evolving AI landscape. As global regulatory environments become more intertwined, the ability to coordinate cross-border legal strategies on AI matters is increasingly crucial.</w:t>
      </w:r>
      <w:r/>
    </w:p>
    <w:p>
      <w:r/>
      <w:r>
        <w:t>Before joining Perkins Coie, Joshi was a senior technology lawyer at Clifford Chance, where he led advisory roles on pivotal projects related to the EU and UK General Data Protection Regulation (GDPR), the EU AI Act, the Digital Markets Act, and the UK's Online Safety Act. He is recognised by industry benchmarks including the Global Data Review 40 under 40 and has been listed as a Rising Star by both the GDR 2022 and IFLR1000 rankings. In 2023, Joshi provided expert evidence to the UK Parliament in its inquiry on AI regulation, underlining his role as a thought leader in the intersection of law and emerging technologies. His active memberships include membership of the OECD’s Expert Group on AI, Data and Privacy, TechUK’s Data Analytics and AI Leadership Committee, and the City of London Law Society’s AI Committee, reinforcing his engagement in shaping tech governance and policy.</w:t>
      </w:r>
      <w:r/>
    </w:p>
    <w:p>
      <w:r/>
      <w:r>
        <w:t>Joshi expressed enthusiasm about his new role, noting that Perkins Coie’s reputation for supporting cutting-edge technology firms globally aligns with his passion for future technologies. He emphasised his commitment to broadening the firm’s tech expertise for European clients, offering pragmatic solutions to complex legal challenges encountered by established and emerging tech companies alike.</w:t>
      </w:r>
      <w:r/>
    </w:p>
    <w:p>
      <w:r/>
      <w:r>
        <w:t>This addition follows Perkins Coie’s recent strategic expansion, including the launch of a Europe-focused corporate practice in 2024 and the hiring of regulatory and competition lawyer Miranda Cole. Through these initiatives, the firm continues to bolster its offering to US and European technology clients, positioning itself as a vital partner in navigating evolving legal landscapes within the tech ecosystem.</w:t>
      </w:r>
      <w:r/>
    </w:p>
    <w:p>
      <w:r/>
      <w:r>
        <w:t>Perkins Coie’s commitment to innovation and regulatory expertise solidifies its standing as a key adviser to high-growth technology companies striving to manage complex legal and regulatory frameworks in a rapidly shifting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https://www.solicitorsjournal.com/sjarticle/perkins-coie-expands-london-team-with-joshi?category=none</w:t>
        </w:r>
      </w:hyperlink>
      <w:r>
        <w:t xml:space="preserve"> - Please view link - unable to able to access data</w:t>
      </w:r>
      <w:r/>
    </w:p>
    <w:p>
      <w:pPr>
        <w:pStyle w:val="ListNumber"/>
        <w:spacing w:line="240" w:lineRule="auto"/>
        <w:ind w:left="720"/>
      </w:pPr>
      <w:r/>
      <w:hyperlink r:id="rId12">
        <w:r>
          <w:rPr>
            <w:color w:val="0000EE"/>
            <w:u w:val="single"/>
          </w:rPr>
          <w:t>https://www.lawgazette.co.uk/movers/firm-hire-perkins-coie-recruits-technology-specialist-as-partner/5124269.article</w:t>
        </w:r>
      </w:hyperlink>
      <w:r>
        <w:t xml:space="preserve"> - Perkins Coie has appointed Arnav Joshi as a partner in its London office, enhancing its Corporate and Technology Transactions &amp; Privacy Law practices. With over 12 years of experience in digital regulation, AI, privacy, data protection, cyber security, and tech public policy, Joshi will bolster the firm's ability to advise clients on complex UK and EU regulatory issues and cross-border challenges. Andrew Grant, firmwide chair of Perkins Coie’s TTP practice, highlighted Joshi's extensive knowledge of UK and EU tech regulation and his experience advising global technology leaders as significant assets to the firm's expanding London presence.</w:t>
      </w:r>
      <w:r/>
    </w:p>
    <w:p>
      <w:pPr>
        <w:pStyle w:val="ListNumber"/>
        <w:spacing w:line="240" w:lineRule="auto"/>
        <w:ind w:left="720"/>
      </w:pPr>
      <w:r/>
      <w:hyperlink r:id="rId13">
        <w:r>
          <w:rPr>
            <w:color w:val="0000EE"/>
            <w:u w:val="single"/>
          </w:rPr>
          <w:t>https://www.cliffordchance.com/people_and_places/people/lawyers/gb/arnav-joshi.html</w:t>
        </w:r>
      </w:hyperlink>
      <w:r>
        <w:t xml:space="preserve"> - Arnav Joshi is a senior technology lawyer at Clifford Chance, leading strategic and regulatory advice on digital regulation, privacy, data protection, cyber security, artificial intelligence, and tech public policy. He has been recognized in the Global Data Review 40 under 40 and listed as a Rising Star in the GDR 2022 ranking of elite global law firms and IFLR1000. In 2023, he was invited to give expert evidence to the UK Parliament as part of its inquiry into AI regulation. Joshi is a member of the OECD’s Expert Group on AI, Data and Privacy, TechUK’s Data Analytics and AI Leadership Committee, and the City of London Law Society’s AI Committee.</w:t>
      </w:r>
      <w:r/>
    </w:p>
    <w:p>
      <w:pPr>
        <w:pStyle w:val="ListNumber"/>
        <w:spacing w:line="240" w:lineRule="auto"/>
        <w:ind w:left="720"/>
      </w:pPr>
      <w:r/>
      <w:hyperlink r:id="rId10">
        <w:r>
          <w:rPr>
            <w:color w:val="0000EE"/>
            <w:u w:val="single"/>
          </w:rPr>
          <w:t>https://www.nonbillable.co.uk/news/perkins-coie-hires-arnav-joshi</w:t>
        </w:r>
      </w:hyperlink>
      <w:r>
        <w:t xml:space="preserve"> - Perkins Coie has strengthened its London practice with the appointment of technology regulation lawyer Arnav Joshi from Clifford Chance. Joshi, who spent five years at Clifford Chance, advises on digital regulation, AI, privacy, data protection, cyber security, and tech policy. He has worked on high-stakes matters involving the EU AI Act, GDPR, Digital Markets Act, and the UK’s Online Safety Act, and has appeared before Parliament on AI regulation. His arrival follows that of regulatory and competition lawyer Miranda Cole from Norton Rose Fulbright in February, another key hire aimed at building out the firm's offering to US and European tech clients.</w:t>
      </w:r>
      <w:r/>
    </w:p>
    <w:p>
      <w:pPr>
        <w:pStyle w:val="ListNumber"/>
        <w:spacing w:line="240" w:lineRule="auto"/>
        <w:ind w:left="720"/>
      </w:pPr>
      <w:r/>
      <w:hyperlink r:id="rId14">
        <w:r>
          <w:rPr>
            <w:color w:val="0000EE"/>
            <w:u w:val="single"/>
          </w:rPr>
          <w:t>https://oecd.ai/en/community/arnav-joshi</w:t>
        </w:r>
      </w:hyperlink>
      <w:r>
        <w:t xml:space="preserve"> - Arnav Joshi is a senior technology lawyer at Clifford Chance, leading strategic and regulatory advice for some of the world’s biggest companies on AI, emerging technologies, digital regulation, data privacy, cybersecurity, and public policy. In recent years, he has led groundbreaking projects on children’s privacy, online safety, advanced analytics, and AI. In 2021, Arnav was included in the Global Data Review 40 under 40, which profiles the best and the brightest young talent of the data law bar around the world. He is listed as a Rising Star in the GDR 2022 ranking of elite global law firms and IFLR1000. In 2023, he was invited to give expert evidence to the UK Parliament as part of its inquiry into AI regulation.</w:t>
      </w:r>
      <w:r/>
    </w:p>
    <w:p>
      <w:pPr>
        <w:pStyle w:val="ListNumber"/>
        <w:spacing w:line="240" w:lineRule="auto"/>
        <w:ind w:left="720"/>
      </w:pPr>
      <w:r/>
      <w:hyperlink r:id="rId11">
        <w:r>
          <w:rPr>
            <w:color w:val="0000EE"/>
            <w:u w:val="single"/>
          </w:rPr>
          <w:t>https://news.bloomberglaw.com/us-law-week/perkins-coie-adds-clifford-chance-tech-partner-joshi-in-london</w:t>
        </w:r>
      </w:hyperlink>
      <w:r>
        <w:t xml:space="preserve"> - Arnav Joshi joined Perkins Coie as a partner in its corporate practice and technology transactions and privacy law practice in London. Joshi brings experience in digital regulation, AI, privacy, data protection, cyber security, and tech public policy, advising global technology companies, financial institutions, and international think tanks. He has led projects covering the EU and UK General Data Protection Regulation, EU AI Act, Digital Services Act, Data Act, Digital Markets Act, the Children’s Code, Online Safety Act, and NIS2, and regularly advises clients on international personal data breaches. He joins from Clifford Chance.</w:t>
      </w:r>
      <w:r/>
    </w:p>
    <w:p>
      <w:pPr>
        <w:pStyle w:val="ListNumber"/>
        <w:spacing w:line="240" w:lineRule="auto"/>
        <w:ind w:left="720"/>
      </w:pPr>
      <w:r/>
      <w:hyperlink r:id="rId15">
        <w:r>
          <w:rPr>
            <w:color w:val="0000EE"/>
            <w:u w:val="single"/>
          </w:rPr>
          <w:t>https://iapp.org/about/person/0011a00000nyLQLAA2/</w:t>
        </w:r>
      </w:hyperlink>
      <w:r>
        <w:t xml:space="preserve"> - Arnav Joshi is a senior technology lawyer at Clifford Chance, leading strategic and regulatory advice for some of the world's biggest companies on AI, emerging technologies, digital regulation, data privacy, cybersecurity, and public policy. In recent years, he has led groundbreaking projects on children's privacy, online safety, advanced analytics, and AI. In 2021, Arnav was included in the Global Data Review 40 under 40, which profiles the best and the brightest young talent of the data law bar around the world. He is listed as a Rising Star in the GDR 2022 ranking of elite global law firms and IFLR1000. In 2023, he was invited to give expert evidence to the UK Parliament as part of its inquiry into AI regulation.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licitorsjournal.com/sjarticle/perkins-coie-expands-london-team-with-joshi?category=none" TargetMode="External"/><Relationship Id="rId10" Type="http://schemas.openxmlformats.org/officeDocument/2006/relationships/hyperlink" Target="https://www.nonbillable.co.uk/news/perkins-coie-hires-arnav-joshi" TargetMode="External"/><Relationship Id="rId11" Type="http://schemas.openxmlformats.org/officeDocument/2006/relationships/hyperlink" Target="https://news.bloomberglaw.com/us-law-week/perkins-coie-adds-clifford-chance-tech-partner-joshi-in-london" TargetMode="External"/><Relationship Id="rId12" Type="http://schemas.openxmlformats.org/officeDocument/2006/relationships/hyperlink" Target="https://www.lawgazette.co.uk/movers/firm-hire-perkins-coie-recruits-technology-specialist-as-partner/5124269.article" TargetMode="External"/><Relationship Id="rId13" Type="http://schemas.openxmlformats.org/officeDocument/2006/relationships/hyperlink" Target="https://www.cliffordchance.com/people_and_places/people/lawyers/gb/arnav-joshi.html" TargetMode="External"/><Relationship Id="rId14" Type="http://schemas.openxmlformats.org/officeDocument/2006/relationships/hyperlink" Target="https://oecd.ai/en/community/arnav-joshi" TargetMode="External"/><Relationship Id="rId15" Type="http://schemas.openxmlformats.org/officeDocument/2006/relationships/hyperlink" Target="https://iapp.org/about/person/0011a00000nyLQLAA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