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KEI Industries sees increasing overseas interest amid strong fundamentals and ownership shifts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KEI Industries Limited has captured notable attention in the investment community, reflected by its shareholder composition and recent financial indicators. The company’s shareholding pattern reveals a strong presence of institutional investors, who own roughly between 38% to 50% of the company’s equity, making them the largest collective group. This substantial institutional ownership signals confidence among professional investors, suggesting a broadly positive outlook on KEI’s prospects. However, it is important to note that institutional trades can lead to market volatility, especially if significant sell-offs occur simultaneously.</w:t>
      </w:r>
      <w:r/>
    </w:p>
    <w:p>
      <w:r/>
      <w:r>
        <w:t>Significantly, KEI’s CEO, Anil Gupta, holds a considerable personal stake in the business, around 11.4% to 16%, positioning him as the largest individual shareholder. This level of insider ownership, which collectively amounts to a meaningful ₹71 billion stake within a company valued at around ₹394 billion, indicates that the leadership has a strong vested interest in the company’s success, fostering alignment with shareholder interests. Nonetheless, such concentrated insider ownership can concentrate decision-making power as well. In total, the top 11 to 25 shareholders control slightly over half to nearly two-thirds of KEI Industries, underlining a moderately concentrated ownership structure without a single majority shareholder.</w:t>
      </w:r>
      <w:r/>
    </w:p>
    <w:p>
      <w:r/>
      <w:r>
        <w:t>The general public and individual investors maintain a visible presence, with ownership ranging from approximately 18% to 25%, giving retail investors some influence on the company’s governance. Private companies, holding close to 18%, also form a notable ownership segment, although the nature of these holdings—whether connected parties or independent entities—warrants additional scrutiny.</w:t>
      </w:r>
      <w:r/>
    </w:p>
    <w:p>
      <w:r/>
      <w:r>
        <w:t>Financial performance complements the shareholder data. Reports from the recent fiscal quarters reveal that KEI Industries posted a return on equity (ROE) of around 17.25%, reflecting effective capital use and solid operational efficiency. Additionally, the company maintains a low debt-to-equity ratio near 0.05, underscoring a conservative financial structure with limited leverage. Such metrics highlight KEI’s robust fundamentals in the capital goods sector.</w:t>
      </w:r>
      <w:r/>
    </w:p>
    <w:p>
      <w:r/>
      <w:r>
        <w:t>Alongside these fundamentals, ownership dynamics are shifting subtly. While promoters’ shareholding has slightly decreased to just over 37%, foreign institutional investors have increased their stake to about 31%, indicating growing overseas interest. Domestic institutional holdings have seen a modest decline but remain significant. Mutual funds and foreign investors together contribute a major part of institutional ownership, suggesting diverse institutional confidence.</w:t>
      </w:r>
      <w:r/>
    </w:p>
    <w:p>
      <w:r/>
      <w:r>
        <w:t>Investor interest is further supported by vibrant analyst coverage, which provides forecasts and valuation insights crucial for potential investors assessing KEI’s growth trajectory and risks. However, all these observations come with the usual caveats regarding market and sector conditions, and investors should consider both ownership structures and financial health in tandem when evaluating KEI Industries as part of their portfolio.</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[4]</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[4]</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3 – </w:t>
      </w:r>
      <w:hyperlink r:id="rId12">
        <w:r>
          <w:rPr>
            <w:color w:val="0000EE"/>
            <w:u w:val="single"/>
          </w:rPr>
          <w:t>[3]</w:t>
        </w:r>
      </w:hyperlink>
      <w:r>
        <w:t xml:space="preserve"> </w:t>
      </w:r>
      <w:r/>
    </w:p>
    <w:p>
      <w:pPr>
        <w:pStyle w:val="ListBullet"/>
        <w:spacing w:line="240" w:lineRule="auto"/>
        <w:ind w:left="720"/>
      </w:pPr>
      <w:r/>
      <w:r>
        <w:t xml:space="preserve">Paragraph 4 – </w:t>
      </w:r>
      <w:hyperlink r:id="rId13">
        <w:r>
          <w:rPr>
            <w:color w:val="0000EE"/>
            <w:u w:val="single"/>
          </w:rPr>
          <w:t>[5]</w:t>
        </w:r>
      </w:hyperlink>
      <w:r>
        <w:t xml:space="preserve">, </w:t>
      </w:r>
      <w:hyperlink r:id="rId10">
        <w:r>
          <w:rPr>
            <w:color w:val="0000EE"/>
            <w:u w:val="single"/>
          </w:rPr>
          <w:t>[4]</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9">
        <w:r>
          <w:rPr>
            <w:color w:val="0000EE"/>
            <w:u w:val="single"/>
          </w:rPr>
          <w:t>[2]</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https://simplywall.st/stocks/in/capital-goods/nse-kei/kei-industries-shares/news/kei-industries-limited-nsekei-has-caught-the-attention-of-in-1</w:t>
        </w:r>
      </w:hyperlink>
      <w:r>
        <w:t xml:space="preserve"> - Please view link - unable to able to access data</w:t>
      </w:r>
      <w:r/>
    </w:p>
    <w:p>
      <w:pPr>
        <w:pStyle w:val="ListNumber"/>
        <w:spacing w:line="240" w:lineRule="auto"/>
        <w:ind w:left="720"/>
      </w:pPr>
      <w:r/>
      <w:hyperlink r:id="rId9">
        <w:r>
          <w:rPr>
            <w:color w:val="0000EE"/>
            <w:u w:val="single"/>
          </w:rPr>
          <w:t>https://simplywall.st/stocks/in/capital-goods/nse-kei/kei-industries-shares/news/kei-industries-limited-nsekei-has-caught-the-attention-of-in-1</w:t>
        </w:r>
      </w:hyperlink>
      <w:r>
        <w:t xml:space="preserve"> - This article discusses KEI Industries Limited's shareholder structure, highlighting that institutional investors hold a 43% stake, making them the largest group. The CEO, Anil Gupta, is the largest individual shareholder with 16% ownership. The top 11 shareholders collectively own 52% of the company, indicating no single majority shareholder. The article also notes that insiders have a significant ₹71 billion stake in the ₹394 billion company, and the general public holds 21% of the shares. Private companies own 18% of the stock, though the article suggests further investigation into these holdings.</w:t>
      </w:r>
      <w:r/>
    </w:p>
    <w:p>
      <w:pPr>
        <w:pStyle w:val="ListNumber"/>
        <w:spacing w:line="240" w:lineRule="auto"/>
        <w:ind w:left="720"/>
      </w:pPr>
      <w:r/>
      <w:hyperlink r:id="rId12">
        <w:r>
          <w:rPr>
            <w:color w:val="0000EE"/>
            <w:u w:val="single"/>
          </w:rPr>
          <w:t>https://www.marketsmojo.com/news/stock-recommendation/kei-industries-reports-flat-q3-fy24-25-performance-with-17-25-roe-and-low-debt-ratio-333754</w:t>
        </w:r>
      </w:hyperlink>
      <w:r>
        <w:t xml:space="preserve"> - This article reports on KEI Industries' financial performance for Q3 FY24-25, noting a return on equity (ROE) of 17.25% and a low debt-to-equity ratio of 0.05. It highlights the company's strong management efficiency and solid financial foundation. The article also mentions an increase in institutional ownership to 50.47%, reflecting growing investor confidence in the company.</w:t>
      </w:r>
      <w:r/>
    </w:p>
    <w:p>
      <w:pPr>
        <w:pStyle w:val="ListNumber"/>
        <w:spacing w:line="240" w:lineRule="auto"/>
        <w:ind w:left="720"/>
      </w:pPr>
      <w:r/>
      <w:hyperlink r:id="rId10">
        <w:r>
          <w:rPr>
            <w:color w:val="0000EE"/>
            <w:u w:val="single"/>
          </w:rPr>
          <w:t>https://www.marketsmojo.com/news/stocks-in-action/who-are-the-top-shareholders-of-the-kei-industries-3263733</w:t>
        </w:r>
      </w:hyperlink>
      <w:r>
        <w:t xml:space="preserve"> - This article provides an overview of KEI Industries' top shareholders. It states that promoters hold the majority of shares, with Anil Gupta being the largest promoter with 11.4% ownership. Institutional investors own 47.02% of the shares, comprising 21.19% by mutual funds and 25.83% by foreign institutional investors. Individual shareholders collectively own 12.65% of the company, indicating strong interest from both domestic and foreign investors.</w:t>
      </w:r>
      <w:r/>
    </w:p>
    <w:p>
      <w:pPr>
        <w:pStyle w:val="ListNumber"/>
        <w:spacing w:line="240" w:lineRule="auto"/>
        <w:ind w:left="720"/>
      </w:pPr>
      <w:r/>
      <w:hyperlink r:id="rId13">
        <w:r>
          <w:rPr>
            <w:color w:val="0000EE"/>
            <w:u w:val="single"/>
          </w:rPr>
          <w:t>https://stocktradeupdates.com/kei-industries-shareholding-update-fy-q2-sep-2024-2025/</w:t>
        </w:r>
      </w:hyperlink>
      <w:r>
        <w:t xml:space="preserve"> - This article presents KEI Industries' shareholding pattern for Q2 FY2024-2025. It reports that promoters hold 37.06% of the shares, a slight decrease from the previous quarter. Public investors own 15.83%, an increase from the previous quarter. Domestic institutional investors (DII) hold 16.01%, a decrease from the previous quarter, while foreign institutional investors (FII) own 31.1%, an increase from the previous quarter, suggesting growing foreign interest in the company.</w:t>
      </w:r>
      <w:r/>
    </w:p>
    <w:p>
      <w:pPr>
        <w:pStyle w:val="ListNumber"/>
        <w:spacing w:line="240" w:lineRule="auto"/>
        <w:ind w:left="720"/>
      </w:pPr>
      <w:r/>
      <w:hyperlink r:id="rId11">
        <w:r>
          <w:rPr>
            <w:color w:val="0000EE"/>
            <w:u w:val="single"/>
          </w:rPr>
          <w:t>https://simplywall.st/stocks/in/capital-goods/nse-kei/kei-industries-shares/ownership</w:t>
        </w:r>
      </w:hyperlink>
      <w:r>
        <w:t xml:space="preserve"> - This article details KEI Industries' ownership structure, indicating that institutions own 38.4% of the company, insiders hold 18.1%, the general public owns 25.4%, and private companies hold 17.9%. The top 25 shareholders collectively own 62.81% of the company. The article also lists the top shareholders, including Anil Gupta with 16.3% ownership and Projection Financial &amp; Management Consultants Pvt. Ltd. with 8.27% ownership.</w:t>
      </w:r>
      <w:r/>
    </w:p>
    <w:p>
      <w:pPr>
        <w:pStyle w:val="ListNumber"/>
        <w:spacing w:line="240" w:lineRule="auto"/>
        <w:ind w:left="720"/>
      </w:pPr>
      <w:r/>
      <w:hyperlink r:id="rId14">
        <w:r>
          <w:rPr>
            <w:color w:val="0000EE"/>
            <w:u w:val="single"/>
          </w:rPr>
          <w:t>https://uk.marketscreener.com/quote/stock/KEI-INDUSTRIES-LIMITED-9059655/company-shareholders/</w:t>
        </w:r>
      </w:hyperlink>
      <w:r>
        <w:t xml:space="preserve"> - This article provides a breakdown of KEI Industries' shareholder composition, stating that institutional investors hold 21.96% of the shares, individuals own 17.91%, and other entities hold 17.87%. It also provides geographical information, noting that 37.68% of shareholders are from India, with smaller percentages from the United Kingdom, Sweden, Hong Kong, Taiwan, China, Singapore, the United States, Norway, Luxembourg, Finland, and other countries.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simplywall.st/stocks/in/capital-goods/nse-kei/kei-industries-shares/news/kei-industries-limited-nsekei-has-caught-the-attention-of-in-1" TargetMode="External"/><Relationship Id="rId10" Type="http://schemas.openxmlformats.org/officeDocument/2006/relationships/hyperlink" Target="https://www.marketsmojo.com/news/stocks-in-action/who-are-the-top-shareholders-of-the-kei-industries-3263733" TargetMode="External"/><Relationship Id="rId11" Type="http://schemas.openxmlformats.org/officeDocument/2006/relationships/hyperlink" Target="https://simplywall.st/stocks/in/capital-goods/nse-kei/kei-industries-shares/ownership" TargetMode="External"/><Relationship Id="rId12" Type="http://schemas.openxmlformats.org/officeDocument/2006/relationships/hyperlink" Target="https://www.marketsmojo.com/news/stock-recommendation/kei-industries-reports-flat-q3-fy24-25-performance-with-17-25-roe-and-low-debt-ratio-333754" TargetMode="External"/><Relationship Id="rId13" Type="http://schemas.openxmlformats.org/officeDocument/2006/relationships/hyperlink" Target="https://stocktradeupdates.com/kei-industries-shareholding-update-fy-q2-sep-2024-2025/" TargetMode="External"/><Relationship Id="rId14" Type="http://schemas.openxmlformats.org/officeDocument/2006/relationships/hyperlink" Target="https://uk.marketscreener.com/quote/stock/KEI-INDUSTRIES-LIMITED-9059655/company-shareholders/"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